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64BA0F" w14:textId="6393554F" w:rsidR="00C5763D" w:rsidRDefault="00EF77EF" w:rsidP="00AF3C9C">
      <w:pPr>
        <w:rPr>
          <w:b/>
          <w:sz w:val="28"/>
        </w:rPr>
      </w:pPr>
      <w:r>
        <w:rPr>
          <w:b/>
          <w:sz w:val="28"/>
        </w:rPr>
        <w:t xml:space="preserve">Mathematics: Year </w:t>
      </w:r>
      <w:r w:rsidR="00BF12BB">
        <w:rPr>
          <w:b/>
          <w:sz w:val="28"/>
        </w:rPr>
        <w:t>10</w:t>
      </w:r>
      <w:r>
        <w:rPr>
          <w:b/>
          <w:sz w:val="28"/>
        </w:rPr>
        <w:t xml:space="preserve"> (foundation)</w:t>
      </w:r>
    </w:p>
    <w:p w14:paraId="262EA011" w14:textId="77777777" w:rsidR="003B38E9" w:rsidRDefault="003B38E9" w:rsidP="00AF3C9C">
      <w:pPr>
        <w:rPr>
          <w:b/>
          <w:sz w:val="28"/>
        </w:rPr>
      </w:pPr>
    </w:p>
    <w:tbl>
      <w:tblPr>
        <w:tblStyle w:val="TableGrid"/>
        <w:tblW w:w="0" w:type="auto"/>
        <w:tblLook w:val="04A0" w:firstRow="1" w:lastRow="0" w:firstColumn="1" w:lastColumn="0" w:noHBand="0" w:noVBand="1"/>
      </w:tblPr>
      <w:tblGrid>
        <w:gridCol w:w="22959"/>
      </w:tblGrid>
      <w:tr w:rsidR="002940A3" w14:paraId="72398048" w14:textId="77777777" w:rsidTr="003B38E9">
        <w:tc>
          <w:tcPr>
            <w:tcW w:w="22959" w:type="dxa"/>
            <w:tcBorders>
              <w:bottom w:val="nil"/>
            </w:tcBorders>
          </w:tcPr>
          <w:p w14:paraId="5E78C786" w14:textId="77777777" w:rsidR="002940A3" w:rsidRDefault="002940A3" w:rsidP="00413FD4">
            <w:pPr>
              <w:rPr>
                <w:b/>
                <w:sz w:val="28"/>
              </w:rPr>
            </w:pPr>
            <w:r>
              <w:rPr>
                <w:b/>
                <w:sz w:val="28"/>
              </w:rPr>
              <w:t>Intent:</w:t>
            </w:r>
          </w:p>
          <w:p w14:paraId="2DF8E926" w14:textId="77777777" w:rsidR="00275CB5" w:rsidRDefault="00275CB5" w:rsidP="00413FD4">
            <w:pPr>
              <w:rPr>
                <w:b/>
                <w:sz w:val="28"/>
              </w:rPr>
            </w:pPr>
          </w:p>
          <w:p w14:paraId="4115203C" w14:textId="2C0A01BD" w:rsidR="00275CB5" w:rsidRPr="00005B4D" w:rsidRDefault="00275CB5" w:rsidP="00275CB5">
            <w:pPr>
              <w:spacing w:after="240"/>
              <w:rPr>
                <w:rFonts w:cstheme="minorHAnsi"/>
                <w:color w:val="000000" w:themeColor="text1"/>
              </w:rPr>
            </w:pPr>
            <w:r w:rsidRPr="00005B4D">
              <w:rPr>
                <w:rFonts w:cstheme="minorHAnsi"/>
                <w:color w:val="000000" w:themeColor="text1"/>
              </w:rPr>
              <w:t xml:space="preserve">At </w:t>
            </w:r>
            <w:r w:rsidR="00C83D36">
              <w:rPr>
                <w:rFonts w:cstheme="minorHAnsi"/>
                <w:color w:val="000000" w:themeColor="text1"/>
              </w:rPr>
              <w:t>The Featherstone</w:t>
            </w:r>
            <w:r w:rsidRPr="00005B4D">
              <w:rPr>
                <w:rFonts w:cstheme="minorHAnsi"/>
                <w:color w:val="000000" w:themeColor="text1"/>
              </w:rPr>
              <w:t xml:space="preserve"> Academy, we recognise the importance of </w:t>
            </w:r>
            <w:r>
              <w:rPr>
                <w:rFonts w:cstheme="minorHAnsi"/>
                <w:color w:val="000000" w:themeColor="text1"/>
              </w:rPr>
              <w:t>m</w:t>
            </w:r>
            <w:r w:rsidRPr="00005B4D">
              <w:rPr>
                <w:rFonts w:cstheme="minorHAnsi"/>
                <w:color w:val="000000" w:themeColor="text1"/>
              </w:rPr>
              <w:t>ath</w:t>
            </w:r>
            <w:r>
              <w:rPr>
                <w:rFonts w:cstheme="minorHAnsi"/>
                <w:color w:val="000000" w:themeColor="text1"/>
              </w:rPr>
              <w:t>ematics</w:t>
            </w:r>
            <w:r w:rsidRPr="00005B4D">
              <w:rPr>
                <w:rFonts w:cstheme="minorHAnsi"/>
                <w:color w:val="000000" w:themeColor="text1"/>
              </w:rPr>
              <w:t xml:space="preserve"> as a life skill in society and industry, as well as a beautiful and elegant </w:t>
            </w:r>
            <w:proofErr w:type="gramStart"/>
            <w:r w:rsidRPr="00005B4D">
              <w:rPr>
                <w:rFonts w:cstheme="minorHAnsi"/>
                <w:color w:val="000000" w:themeColor="text1"/>
              </w:rPr>
              <w:t>subject in its own right</w:t>
            </w:r>
            <w:proofErr w:type="gramEnd"/>
            <w:r w:rsidRPr="00005B4D">
              <w:rPr>
                <w:rFonts w:cstheme="minorHAnsi"/>
                <w:color w:val="000000" w:themeColor="text1"/>
              </w:rPr>
              <w:t xml:space="preserve">. </w:t>
            </w:r>
            <w:r w:rsidRPr="00005B4D">
              <w:rPr>
                <w:rFonts w:cstheme="minorHAnsi"/>
                <w:color w:val="000000" w:themeColor="text1"/>
              </w:rPr>
              <w:br/>
            </w:r>
            <w:r w:rsidRPr="00005B4D">
              <w:rPr>
                <w:rFonts w:cstheme="minorHAnsi"/>
                <w:color w:val="000000" w:themeColor="text1"/>
              </w:rPr>
              <w:br/>
              <w:t xml:space="preserve">We have carefully sequenced the foundational skills to be consistently developed throughout pupils’ time at school, to provide students with the fluency they need to tackle problems confidently. </w:t>
            </w:r>
            <w:r w:rsidRPr="00005B4D">
              <w:rPr>
                <w:rFonts w:cstheme="minorHAnsi"/>
                <w:color w:val="000000" w:themeColor="text1"/>
              </w:rPr>
              <w:br/>
            </w:r>
            <w:r w:rsidRPr="00005B4D">
              <w:rPr>
                <w:rFonts w:cstheme="minorHAnsi"/>
                <w:color w:val="000000" w:themeColor="text1"/>
              </w:rPr>
              <w:br/>
              <w:t xml:space="preserve">Our curriculum is grounded in using assessment to identify where students are and builds up knowledge securely to ensure no gaps are left. Our expectations are very high; we expect pupils to take pride in their work, to complete homework to a high standard, bring a positive attitude to the classroom and always strive to be their best. This goes </w:t>
            </w:r>
            <w:proofErr w:type="gramStart"/>
            <w:r w:rsidRPr="00005B4D">
              <w:rPr>
                <w:rFonts w:cstheme="minorHAnsi"/>
                <w:color w:val="000000" w:themeColor="text1"/>
              </w:rPr>
              <w:t>hand-in-hand</w:t>
            </w:r>
            <w:proofErr w:type="gramEnd"/>
            <w:r w:rsidRPr="00005B4D">
              <w:rPr>
                <w:rFonts w:cstheme="minorHAnsi"/>
                <w:color w:val="000000" w:themeColor="text1"/>
              </w:rPr>
              <w:t xml:space="preserve"> with helping students to develop a love of learning maths by supporting them to be successful at every step through expert teaching. We believe that all students have the potential to learn maths to a high level when we take this approach.</w:t>
            </w:r>
            <w:r w:rsidRPr="00005B4D">
              <w:rPr>
                <w:rFonts w:cstheme="minorHAnsi"/>
                <w:color w:val="000000" w:themeColor="text1"/>
              </w:rPr>
              <w:br/>
              <w:t> </w:t>
            </w:r>
            <w:r w:rsidRPr="00005B4D">
              <w:rPr>
                <w:rFonts w:cstheme="minorHAnsi"/>
                <w:color w:val="000000" w:themeColor="text1"/>
              </w:rPr>
              <w:br/>
            </w:r>
          </w:p>
          <w:p w14:paraId="628277EF" w14:textId="77777777" w:rsidR="00275CB5" w:rsidRPr="00005B4D" w:rsidRDefault="00275CB5" w:rsidP="00275CB5">
            <w:pPr>
              <w:pStyle w:val="ListParagraph"/>
              <w:numPr>
                <w:ilvl w:val="0"/>
                <w:numId w:val="2"/>
              </w:numPr>
              <w:spacing w:after="240"/>
              <w:rPr>
                <w:rFonts w:cstheme="minorHAnsi"/>
                <w:color w:val="000000" w:themeColor="text1"/>
              </w:rPr>
            </w:pPr>
            <w:r w:rsidRPr="00005B4D">
              <w:rPr>
                <w:rFonts w:cstheme="minorHAnsi"/>
                <w:color w:val="000000" w:themeColor="text1"/>
              </w:rPr>
              <w:t xml:space="preserve">Create an atmosphere where ALL students feel comfortable to give their all to learning maths without </w:t>
            </w:r>
            <w:proofErr w:type="gramStart"/>
            <w:r w:rsidRPr="00005B4D">
              <w:rPr>
                <w:rFonts w:cstheme="minorHAnsi"/>
                <w:color w:val="000000" w:themeColor="text1"/>
              </w:rPr>
              <w:t>being scared of</w:t>
            </w:r>
            <w:proofErr w:type="gramEnd"/>
            <w:r w:rsidRPr="00005B4D">
              <w:rPr>
                <w:rFonts w:cstheme="minorHAnsi"/>
                <w:color w:val="000000" w:themeColor="text1"/>
              </w:rPr>
              <w:t xml:space="preserve"> making mistakes</w:t>
            </w:r>
          </w:p>
          <w:p w14:paraId="423FF95F" w14:textId="77777777" w:rsidR="00275CB5" w:rsidRPr="00005B4D" w:rsidRDefault="00275CB5" w:rsidP="00275CB5">
            <w:pPr>
              <w:pStyle w:val="ListParagraph"/>
              <w:numPr>
                <w:ilvl w:val="0"/>
                <w:numId w:val="2"/>
              </w:numPr>
              <w:spacing w:after="240"/>
              <w:rPr>
                <w:rFonts w:cstheme="minorHAnsi"/>
                <w:color w:val="000000" w:themeColor="text1"/>
              </w:rPr>
            </w:pPr>
            <w:r w:rsidRPr="00005B4D">
              <w:rPr>
                <w:rFonts w:cstheme="minorHAnsi"/>
                <w:color w:val="000000" w:themeColor="text1"/>
              </w:rPr>
              <w:t xml:space="preserve">Open ALL students’ eyes to the </w:t>
            </w:r>
            <w:proofErr w:type="gramStart"/>
            <w:r w:rsidRPr="00005B4D">
              <w:rPr>
                <w:rFonts w:cstheme="minorHAnsi"/>
                <w:color w:val="000000" w:themeColor="text1"/>
              </w:rPr>
              <w:t>real world</w:t>
            </w:r>
            <w:proofErr w:type="gramEnd"/>
            <w:r w:rsidRPr="00005B4D">
              <w:rPr>
                <w:rFonts w:cstheme="minorHAnsi"/>
                <w:color w:val="000000" w:themeColor="text1"/>
              </w:rPr>
              <w:t xml:space="preserve"> transferable skills that maths equips them with and the opportunities that arise from this</w:t>
            </w:r>
          </w:p>
          <w:p w14:paraId="2B4E7A6B" w14:textId="77777777" w:rsidR="00275CB5" w:rsidRPr="00005B4D" w:rsidRDefault="00275CB5" w:rsidP="00275CB5">
            <w:pPr>
              <w:pStyle w:val="ListParagraph"/>
              <w:numPr>
                <w:ilvl w:val="0"/>
                <w:numId w:val="2"/>
              </w:numPr>
              <w:spacing w:after="240"/>
              <w:rPr>
                <w:rFonts w:cstheme="minorHAnsi"/>
                <w:color w:val="000000" w:themeColor="text1"/>
              </w:rPr>
            </w:pPr>
            <w:r w:rsidRPr="00005B4D">
              <w:rPr>
                <w:rFonts w:cstheme="minorHAnsi"/>
                <w:color w:val="000000" w:themeColor="text1"/>
              </w:rPr>
              <w:t>Encourage ALL students to further develop their resilience skills with a determined mind-set when approaching new material and problem-solving tasks</w:t>
            </w:r>
          </w:p>
          <w:p w14:paraId="206588B0" w14:textId="3FC6C40F" w:rsidR="00275CB5" w:rsidRDefault="00275CB5" w:rsidP="00987B1F">
            <w:pPr>
              <w:pStyle w:val="ListParagraph"/>
              <w:numPr>
                <w:ilvl w:val="0"/>
                <w:numId w:val="2"/>
              </w:numPr>
              <w:spacing w:after="240"/>
              <w:rPr>
                <w:b/>
                <w:sz w:val="28"/>
              </w:rPr>
            </w:pPr>
            <w:r w:rsidRPr="00005B4D">
              <w:rPr>
                <w:rFonts w:cstheme="minorHAnsi"/>
                <w:color w:val="000000" w:themeColor="text1"/>
              </w:rPr>
              <w:t xml:space="preserve">Eliminate any fear of maths through meeting ALL students at their level and supporting them to be successful </w:t>
            </w:r>
          </w:p>
        </w:tc>
      </w:tr>
      <w:tr w:rsidR="002940A3" w14:paraId="1B0A9812" w14:textId="77777777" w:rsidTr="003B38E9">
        <w:tc>
          <w:tcPr>
            <w:tcW w:w="22959" w:type="dxa"/>
            <w:tcBorders>
              <w:top w:val="nil"/>
            </w:tcBorders>
          </w:tcPr>
          <w:p w14:paraId="22FB3AC7" w14:textId="77777777" w:rsidR="002940A3" w:rsidRDefault="002940A3" w:rsidP="00413FD4">
            <w:pPr>
              <w:rPr>
                <w:b/>
                <w:sz w:val="28"/>
              </w:rPr>
            </w:pPr>
          </w:p>
        </w:tc>
      </w:tr>
      <w:tr w:rsidR="002940A3" w14:paraId="3146CF1D" w14:textId="77777777" w:rsidTr="003B38E9">
        <w:tc>
          <w:tcPr>
            <w:tcW w:w="22959" w:type="dxa"/>
            <w:tcBorders>
              <w:bottom w:val="nil"/>
            </w:tcBorders>
          </w:tcPr>
          <w:p w14:paraId="328C0BB1" w14:textId="5BDC94B4" w:rsidR="002940A3" w:rsidRDefault="002940A3" w:rsidP="00413FD4">
            <w:pPr>
              <w:rPr>
                <w:b/>
                <w:sz w:val="28"/>
              </w:rPr>
            </w:pPr>
            <w:r>
              <w:rPr>
                <w:b/>
                <w:sz w:val="28"/>
              </w:rPr>
              <w:t>Implementation:</w:t>
            </w:r>
          </w:p>
          <w:p w14:paraId="38419C7A" w14:textId="481CBB0D" w:rsidR="00C330CF" w:rsidRDefault="00C330CF" w:rsidP="00413FD4">
            <w:pPr>
              <w:rPr>
                <w:b/>
                <w:sz w:val="28"/>
              </w:rPr>
            </w:pPr>
          </w:p>
          <w:p w14:paraId="7E1A35F1" w14:textId="77777777" w:rsidR="00C330CF" w:rsidRDefault="00C330CF" w:rsidP="00C330CF">
            <w:r>
              <w:t>In year 10 pupils continue to study either the higher or foundation GCSE course. Staff constantly assess whether pupils are in the appropriate band and there is still the opportunity to move between tiers throughout the year if appropriate. Pupils in foundation classes who show the potential to achieve a grade 6 will study selected higher material as extensions to individual topics, with the aim of them sitting a higher paper in year 11.</w:t>
            </w:r>
          </w:p>
          <w:p w14:paraId="4E9466B2" w14:textId="7B73F521" w:rsidR="00C330CF" w:rsidRDefault="00C330CF" w:rsidP="00C330CF">
            <w:r>
              <w:t xml:space="preserve">By the end of year 10 pupils will have studied </w:t>
            </w:r>
            <w:proofErr w:type="gramStart"/>
            <w:r>
              <w:t>the majority of</w:t>
            </w:r>
            <w:proofErr w:type="gramEnd"/>
            <w:r>
              <w:t xml:space="preserve"> content that is tested on the foundation paper. Increasingly this year pupils will look at how to apply their mathematical knowledge to the context of “exam-style” questions, including an emphasis on problem solving that is necessary for success at the new GCSE. The focus that we place on constant revision is now even more important as pupils will need to have as much knowledge as possible at their fingertips as they enter final preparations for GCSE in year 11.</w:t>
            </w:r>
          </w:p>
          <w:p w14:paraId="2A8FEC60" w14:textId="77777777" w:rsidR="00C330CF" w:rsidRDefault="00C330CF" w:rsidP="00C330CF"/>
          <w:p w14:paraId="2E349627" w14:textId="6E6BDC3D" w:rsidR="00C330CF" w:rsidRDefault="00C330CF" w:rsidP="00C330CF">
            <w:r>
              <w:t>Throughout the year pupils will be set homework on the Hegarty Maths platform that will revise content they have already studied, rather than focusing on what they are currently looking at in class. This gives them another opportunity to ensure that previously studied material is retained.</w:t>
            </w:r>
          </w:p>
          <w:p w14:paraId="3AED074C" w14:textId="77777777" w:rsidR="00C330CF" w:rsidRDefault="00C330CF" w:rsidP="00C330CF"/>
          <w:p w14:paraId="0078B1BA" w14:textId="57B920A9" w:rsidR="002C0EC6" w:rsidRDefault="00C330CF" w:rsidP="00C330CF">
            <w:pPr>
              <w:rPr>
                <w:b/>
                <w:sz w:val="28"/>
              </w:rPr>
            </w:pPr>
            <w:r>
              <w:t>The following table lists core skills only. These are the concepts all pupils are expected to master. Some students will go on to study related extension material.</w:t>
            </w:r>
          </w:p>
        </w:tc>
      </w:tr>
      <w:tr w:rsidR="002940A3" w14:paraId="64ADE281" w14:textId="77777777" w:rsidTr="003B38E9">
        <w:tc>
          <w:tcPr>
            <w:tcW w:w="22959" w:type="dxa"/>
            <w:tcBorders>
              <w:top w:val="nil"/>
            </w:tcBorders>
          </w:tcPr>
          <w:p w14:paraId="04845B44" w14:textId="77777777" w:rsidR="002940A3" w:rsidRDefault="002940A3" w:rsidP="00413FD4">
            <w:pPr>
              <w:rPr>
                <w:b/>
                <w:sz w:val="28"/>
              </w:rPr>
            </w:pPr>
          </w:p>
        </w:tc>
      </w:tr>
    </w:tbl>
    <w:p w14:paraId="6BFBEE80" w14:textId="37BBF44F" w:rsidR="005914A3" w:rsidRDefault="005914A3" w:rsidP="00AF3C9C">
      <w:pPr>
        <w:rPr>
          <w:b/>
          <w:sz w:val="28"/>
          <w:u w:val="single"/>
        </w:rPr>
      </w:pPr>
    </w:p>
    <w:p w14:paraId="40984361" w14:textId="2C5DC16C" w:rsidR="003B38E9" w:rsidRDefault="003B38E9" w:rsidP="00AF3C9C">
      <w:pPr>
        <w:rPr>
          <w:b/>
          <w:sz w:val="28"/>
          <w:u w:val="single"/>
        </w:rPr>
      </w:pPr>
    </w:p>
    <w:p w14:paraId="23D21644" w14:textId="4DACF3DD" w:rsidR="003B38E9" w:rsidRDefault="003B38E9" w:rsidP="00AF3C9C">
      <w:pPr>
        <w:rPr>
          <w:b/>
          <w:sz w:val="28"/>
          <w:u w:val="single"/>
        </w:rPr>
      </w:pPr>
    </w:p>
    <w:p w14:paraId="7F1431DC" w14:textId="44C9B730" w:rsidR="003B38E9" w:rsidRDefault="003B38E9" w:rsidP="00AF3C9C">
      <w:pPr>
        <w:rPr>
          <w:b/>
          <w:sz w:val="28"/>
          <w:u w:val="single"/>
        </w:rPr>
      </w:pPr>
    </w:p>
    <w:p w14:paraId="0985866E" w14:textId="6282E334" w:rsidR="003B38E9" w:rsidRDefault="003B38E9" w:rsidP="00AF3C9C">
      <w:pPr>
        <w:rPr>
          <w:b/>
          <w:sz w:val="28"/>
          <w:u w:val="single"/>
        </w:rPr>
      </w:pPr>
    </w:p>
    <w:p w14:paraId="52533967" w14:textId="5DCDF364" w:rsidR="003B38E9" w:rsidRDefault="003B38E9" w:rsidP="00AF3C9C">
      <w:pPr>
        <w:rPr>
          <w:b/>
          <w:sz w:val="28"/>
          <w:u w:val="single"/>
        </w:rPr>
      </w:pPr>
    </w:p>
    <w:p w14:paraId="40FF2E67" w14:textId="18A3EE8D" w:rsidR="003B38E9" w:rsidRDefault="003B38E9" w:rsidP="00AF3C9C">
      <w:pPr>
        <w:rPr>
          <w:b/>
          <w:sz w:val="28"/>
          <w:u w:val="single"/>
        </w:rPr>
      </w:pPr>
    </w:p>
    <w:p w14:paraId="6403557C" w14:textId="6EF37413" w:rsidR="003B38E9" w:rsidRDefault="003B38E9" w:rsidP="00AF3C9C">
      <w:pPr>
        <w:rPr>
          <w:b/>
          <w:sz w:val="28"/>
          <w:u w:val="single"/>
        </w:rPr>
      </w:pPr>
    </w:p>
    <w:p w14:paraId="0CB8EAAD" w14:textId="1D4F8E88" w:rsidR="003B38E9" w:rsidRDefault="003B38E9" w:rsidP="00AF3C9C">
      <w:pPr>
        <w:rPr>
          <w:b/>
          <w:sz w:val="28"/>
          <w:u w:val="single"/>
        </w:rPr>
      </w:pPr>
    </w:p>
    <w:p w14:paraId="3A8C3DB9" w14:textId="77777777" w:rsidR="00BF12BB" w:rsidRDefault="00BF12BB" w:rsidP="00AF3C9C">
      <w:pPr>
        <w:rPr>
          <w:b/>
          <w:sz w:val="28"/>
          <w:u w:val="single"/>
        </w:rPr>
      </w:pPr>
    </w:p>
    <w:p w14:paraId="4C6E54D7" w14:textId="3FB99D23" w:rsidR="003B38E9" w:rsidRDefault="003B38E9" w:rsidP="00AF3C9C">
      <w:pPr>
        <w:rPr>
          <w:b/>
          <w:sz w:val="28"/>
          <w:u w:val="single"/>
        </w:rPr>
      </w:pPr>
    </w:p>
    <w:p w14:paraId="4ECE2A2C" w14:textId="77777777" w:rsidR="003B38E9" w:rsidRDefault="003B38E9" w:rsidP="00AF3C9C">
      <w:pPr>
        <w:rPr>
          <w:b/>
          <w:sz w:val="28"/>
          <w:u w:val="single"/>
        </w:rPr>
      </w:pPr>
    </w:p>
    <w:tbl>
      <w:tblPr>
        <w:tblStyle w:val="GridTable5Dark-Accent6"/>
        <w:tblW w:w="22959" w:type="dxa"/>
        <w:tblLook w:val="04A0" w:firstRow="1" w:lastRow="0" w:firstColumn="1" w:lastColumn="0" w:noHBand="0" w:noVBand="1"/>
      </w:tblPr>
      <w:tblGrid>
        <w:gridCol w:w="924"/>
        <w:gridCol w:w="2065"/>
        <w:gridCol w:w="14016"/>
        <w:gridCol w:w="5954"/>
      </w:tblGrid>
      <w:tr w:rsidR="002940A3" w:rsidRPr="00872310" w14:paraId="78EE78E3" w14:textId="77777777" w:rsidTr="003B38E9">
        <w:trPr>
          <w:cnfStyle w:val="100000000000" w:firstRow="1" w:lastRow="0" w:firstColumn="0" w:lastColumn="0" w:oddVBand="0" w:evenVBand="0" w:oddHBand="0" w:evenHBand="0" w:firstRowFirstColumn="0" w:firstRowLastColumn="0" w:lastRowFirstColumn="0" w:lastRowLastColumn="0"/>
          <w:trHeight w:val="596"/>
        </w:trPr>
        <w:tc>
          <w:tcPr>
            <w:cnfStyle w:val="001000000000" w:firstRow="0" w:lastRow="0" w:firstColumn="1" w:lastColumn="0" w:oddVBand="0" w:evenVBand="0" w:oddHBand="0" w:evenHBand="0" w:firstRowFirstColumn="0" w:firstRowLastColumn="0" w:lastRowFirstColumn="0" w:lastRowLastColumn="0"/>
            <w:tcW w:w="924" w:type="dxa"/>
            <w:vMerge w:val="restart"/>
          </w:tcPr>
          <w:p w14:paraId="7C2E06B9" w14:textId="77777777" w:rsidR="002940A3" w:rsidRPr="006630A3" w:rsidRDefault="002940A3" w:rsidP="00413FD4">
            <w:pPr>
              <w:jc w:val="center"/>
              <w:rPr>
                <w:b w:val="0"/>
              </w:rPr>
            </w:pPr>
            <w:r w:rsidRPr="006630A3">
              <w:t>Term</w:t>
            </w:r>
          </w:p>
        </w:tc>
        <w:tc>
          <w:tcPr>
            <w:tcW w:w="22035" w:type="dxa"/>
            <w:gridSpan w:val="3"/>
          </w:tcPr>
          <w:p w14:paraId="0CC4E76A" w14:textId="07E95431" w:rsidR="002940A3" w:rsidRPr="00872310" w:rsidRDefault="002940A3" w:rsidP="0008300D">
            <w:pPr>
              <w:jc w:val="center"/>
              <w:cnfStyle w:val="100000000000" w:firstRow="1" w:lastRow="0" w:firstColumn="0" w:lastColumn="0" w:oddVBand="0" w:evenVBand="0" w:oddHBand="0" w:evenHBand="0" w:firstRowFirstColumn="0" w:firstRowLastColumn="0" w:lastRowFirstColumn="0" w:lastRowLastColumn="0"/>
              <w:rPr>
                <w:b w:val="0"/>
                <w:sz w:val="40"/>
              </w:rPr>
            </w:pPr>
            <w:r w:rsidRPr="00872310">
              <w:rPr>
                <w:sz w:val="40"/>
              </w:rPr>
              <w:t xml:space="preserve">Year </w:t>
            </w:r>
            <w:r w:rsidR="00BF12BB">
              <w:rPr>
                <w:sz w:val="40"/>
              </w:rPr>
              <w:t>10</w:t>
            </w:r>
            <w:r w:rsidR="00EF77EF">
              <w:rPr>
                <w:sz w:val="40"/>
              </w:rPr>
              <w:t xml:space="preserve"> (foundation)</w:t>
            </w:r>
          </w:p>
        </w:tc>
      </w:tr>
      <w:tr w:rsidR="002940A3" w:rsidRPr="00BD4913" w14:paraId="09E54A2B" w14:textId="77777777" w:rsidTr="003B38E9">
        <w:trPr>
          <w:cnfStyle w:val="000000100000" w:firstRow="0" w:lastRow="0" w:firstColumn="0" w:lastColumn="0" w:oddVBand="0" w:evenVBand="0" w:oddHBand="1"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924" w:type="dxa"/>
            <w:vMerge/>
            <w:textDirection w:val="btLr"/>
          </w:tcPr>
          <w:p w14:paraId="6FA0A32F" w14:textId="77777777" w:rsidR="002940A3" w:rsidRPr="00872310" w:rsidRDefault="002940A3" w:rsidP="00413FD4">
            <w:pPr>
              <w:ind w:left="113" w:right="113"/>
              <w:jc w:val="center"/>
              <w:rPr>
                <w:b w:val="0"/>
                <w:sz w:val="56"/>
              </w:rPr>
            </w:pPr>
          </w:p>
        </w:tc>
        <w:tc>
          <w:tcPr>
            <w:tcW w:w="2065" w:type="dxa"/>
            <w:shd w:val="clear" w:color="auto" w:fill="8496B0" w:themeFill="text2" w:themeFillTint="99"/>
          </w:tcPr>
          <w:p w14:paraId="00A132B2" w14:textId="77777777" w:rsidR="002940A3" w:rsidRPr="00BD4913" w:rsidRDefault="002940A3" w:rsidP="00413FD4">
            <w:pP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BD4913">
              <w:rPr>
                <w:b/>
                <w:color w:val="FFFFFF" w:themeColor="background1"/>
                <w:sz w:val="20"/>
                <w:szCs w:val="20"/>
              </w:rPr>
              <w:t>Topic</w:t>
            </w:r>
          </w:p>
        </w:tc>
        <w:tc>
          <w:tcPr>
            <w:tcW w:w="14016" w:type="dxa"/>
            <w:shd w:val="clear" w:color="auto" w:fill="8496B0" w:themeFill="text2" w:themeFillTint="99"/>
          </w:tcPr>
          <w:p w14:paraId="43228A71" w14:textId="77777777" w:rsidR="002940A3" w:rsidRPr="00BD4913" w:rsidRDefault="002940A3" w:rsidP="00413FD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color w:val="FFFFFF" w:themeColor="background1"/>
                <w:sz w:val="20"/>
                <w:szCs w:val="20"/>
                <w:lang w:eastAsia="en-GB"/>
              </w:rPr>
            </w:pPr>
            <w:r w:rsidRPr="00BD4913">
              <w:rPr>
                <w:rFonts w:ascii="Calibri" w:eastAsia="Times New Roman" w:hAnsi="Calibri" w:cs="Calibri"/>
                <w:b/>
                <w:color w:val="FFFFFF" w:themeColor="background1"/>
                <w:sz w:val="20"/>
                <w:szCs w:val="20"/>
                <w:lang w:eastAsia="en-GB"/>
              </w:rPr>
              <w:t>Knowledge</w:t>
            </w:r>
          </w:p>
        </w:tc>
        <w:tc>
          <w:tcPr>
            <w:tcW w:w="5954" w:type="dxa"/>
            <w:shd w:val="clear" w:color="auto" w:fill="8496B0" w:themeFill="text2" w:themeFillTint="99"/>
          </w:tcPr>
          <w:p w14:paraId="1F25D83C" w14:textId="7629B6D6" w:rsidR="002940A3" w:rsidRPr="00BD4913" w:rsidRDefault="002940A3" w:rsidP="00413FD4">
            <w:pP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BD4913">
              <w:rPr>
                <w:b/>
                <w:color w:val="FFFFFF" w:themeColor="background1"/>
                <w:sz w:val="20"/>
                <w:szCs w:val="20"/>
              </w:rPr>
              <w:t>Skills</w:t>
            </w:r>
            <w:r>
              <w:rPr>
                <w:b/>
                <w:color w:val="FFFFFF" w:themeColor="background1"/>
                <w:sz w:val="20"/>
                <w:szCs w:val="20"/>
              </w:rPr>
              <w:t>/Assessment</w:t>
            </w:r>
          </w:p>
        </w:tc>
      </w:tr>
      <w:tr w:rsidR="00EF77EF" w:rsidRPr="00E473DB" w14:paraId="1EB073E4" w14:textId="77777777" w:rsidTr="003B38E9">
        <w:trPr>
          <w:cnfStyle w:val="000000010000" w:firstRow="0" w:lastRow="0" w:firstColumn="0" w:lastColumn="0" w:oddVBand="0" w:evenVBand="0" w:oddHBand="0" w:evenHBand="1" w:firstRowFirstColumn="0" w:firstRowLastColumn="0" w:lastRowFirstColumn="0" w:lastRowLastColumn="0"/>
          <w:trHeight w:val="1185"/>
        </w:trPr>
        <w:tc>
          <w:tcPr>
            <w:cnfStyle w:val="001000000000" w:firstRow="0" w:lastRow="0" w:firstColumn="1" w:lastColumn="0" w:oddVBand="0" w:evenVBand="0" w:oddHBand="0" w:evenHBand="0" w:firstRowFirstColumn="0" w:firstRowLastColumn="0" w:lastRowFirstColumn="0" w:lastRowLastColumn="0"/>
            <w:tcW w:w="924" w:type="dxa"/>
            <w:vMerge w:val="restart"/>
            <w:textDirection w:val="btLr"/>
          </w:tcPr>
          <w:p w14:paraId="3C5B1B54" w14:textId="77777777" w:rsidR="00EF77EF" w:rsidRPr="00872310" w:rsidRDefault="00EF77EF" w:rsidP="00EF77EF">
            <w:pPr>
              <w:ind w:left="113" w:right="113"/>
              <w:jc w:val="center"/>
              <w:rPr>
                <w:b w:val="0"/>
                <w:sz w:val="56"/>
              </w:rPr>
            </w:pPr>
            <w:r w:rsidRPr="00872310">
              <w:rPr>
                <w:sz w:val="56"/>
              </w:rPr>
              <w:t>Term 1</w:t>
            </w:r>
          </w:p>
          <w:p w14:paraId="0E3438D7" w14:textId="77777777" w:rsidR="00EF77EF" w:rsidRDefault="00EF77EF" w:rsidP="00EF77EF">
            <w:pPr>
              <w:ind w:left="113" w:right="113"/>
              <w:jc w:val="center"/>
              <w:rPr>
                <w:b w:val="0"/>
              </w:rPr>
            </w:pPr>
          </w:p>
        </w:tc>
        <w:tc>
          <w:tcPr>
            <w:tcW w:w="2065" w:type="dxa"/>
          </w:tcPr>
          <w:p w14:paraId="13FA762A" w14:textId="66B2DC84" w:rsidR="00C330CF" w:rsidRDefault="00C330CF" w:rsidP="00C330CF">
            <w:pPr>
              <w:cnfStyle w:val="000000010000" w:firstRow="0" w:lastRow="0" w:firstColumn="0" w:lastColumn="0" w:oddVBand="0" w:evenVBand="0" w:oddHBand="0" w:evenHBand="1" w:firstRowFirstColumn="0" w:firstRowLastColumn="0" w:lastRowFirstColumn="0" w:lastRowLastColumn="0"/>
              <w:rPr>
                <w:b/>
              </w:rPr>
            </w:pPr>
            <w:r>
              <w:rPr>
                <w:b/>
              </w:rPr>
              <w:t>Circumference and area</w:t>
            </w:r>
          </w:p>
          <w:p w14:paraId="76C2AD1C" w14:textId="2578005D" w:rsidR="00C330CF" w:rsidRDefault="00C330CF" w:rsidP="00C330CF">
            <w:pPr>
              <w:cnfStyle w:val="000000010000" w:firstRow="0" w:lastRow="0" w:firstColumn="0" w:lastColumn="0" w:oddVBand="0" w:evenVBand="0" w:oddHBand="0" w:evenHBand="1" w:firstRowFirstColumn="0" w:firstRowLastColumn="0" w:lastRowFirstColumn="0" w:lastRowLastColumn="0"/>
              <w:rPr>
                <w:b/>
              </w:rPr>
            </w:pPr>
          </w:p>
          <w:p w14:paraId="6BAC8D52" w14:textId="518D8CE8" w:rsidR="00C330CF" w:rsidRDefault="00C330CF" w:rsidP="00C330CF">
            <w:pPr>
              <w:cnfStyle w:val="000000010000" w:firstRow="0" w:lastRow="0" w:firstColumn="0" w:lastColumn="0" w:oddVBand="0" w:evenVBand="0" w:oddHBand="0" w:evenHBand="1" w:firstRowFirstColumn="0" w:firstRowLastColumn="0" w:lastRowFirstColumn="0" w:lastRowLastColumn="0"/>
              <w:rPr>
                <w:b/>
              </w:rPr>
            </w:pPr>
            <w:r>
              <w:rPr>
                <w:b/>
              </w:rPr>
              <w:t>Properties of polygons</w:t>
            </w:r>
          </w:p>
          <w:p w14:paraId="3E637181" w14:textId="080637CF" w:rsidR="00C330CF" w:rsidRDefault="00C330CF" w:rsidP="00C330CF">
            <w:pPr>
              <w:cnfStyle w:val="000000010000" w:firstRow="0" w:lastRow="0" w:firstColumn="0" w:lastColumn="0" w:oddVBand="0" w:evenVBand="0" w:oddHBand="0" w:evenHBand="1" w:firstRowFirstColumn="0" w:firstRowLastColumn="0" w:lastRowFirstColumn="0" w:lastRowLastColumn="0"/>
              <w:rPr>
                <w:b/>
              </w:rPr>
            </w:pPr>
          </w:p>
          <w:p w14:paraId="07B2A690" w14:textId="6451568A" w:rsidR="00C330CF" w:rsidRDefault="00C330CF" w:rsidP="00C330CF">
            <w:pPr>
              <w:cnfStyle w:val="000000010000" w:firstRow="0" w:lastRow="0" w:firstColumn="0" w:lastColumn="0" w:oddVBand="0" w:evenVBand="0" w:oddHBand="0" w:evenHBand="1" w:firstRowFirstColumn="0" w:firstRowLastColumn="0" w:lastRowFirstColumn="0" w:lastRowLastColumn="0"/>
              <w:rPr>
                <w:b/>
              </w:rPr>
            </w:pPr>
            <w:r>
              <w:rPr>
                <w:b/>
              </w:rPr>
              <w:t>Indices</w:t>
            </w:r>
          </w:p>
          <w:p w14:paraId="047542FC" w14:textId="3128BD8C" w:rsidR="00EF77EF" w:rsidRPr="00E473DB" w:rsidRDefault="00EF77EF" w:rsidP="00EF77EF">
            <w:pPr>
              <w:cnfStyle w:val="000000010000" w:firstRow="0" w:lastRow="0" w:firstColumn="0" w:lastColumn="0" w:oddVBand="0" w:evenVBand="0" w:oddHBand="0" w:evenHBand="1" w:firstRowFirstColumn="0" w:firstRowLastColumn="0" w:lastRowFirstColumn="0" w:lastRowLastColumn="0"/>
              <w:rPr>
                <w:b/>
              </w:rPr>
            </w:pPr>
          </w:p>
        </w:tc>
        <w:tc>
          <w:tcPr>
            <w:tcW w:w="14016" w:type="dxa"/>
          </w:tcPr>
          <w:p w14:paraId="11CC4336" w14:textId="77777777" w:rsidR="00C330CF" w:rsidRDefault="00C330CF" w:rsidP="00C330CF">
            <w:pPr>
              <w:cnfStyle w:val="000000010000" w:firstRow="0" w:lastRow="0" w:firstColumn="0" w:lastColumn="0" w:oddVBand="0" w:evenVBand="0" w:oddHBand="0" w:evenHBand="1" w:firstRowFirstColumn="0" w:firstRowLastColumn="0" w:lastRowFirstColumn="0" w:lastRowLastColumn="0"/>
            </w:pPr>
            <w:r>
              <w:t>Use the formulae for area and circumference, including in reverse, calculate the area and perimeter of simple fractions of circles, calculate the area and perimeter of compound shapes involving circles and simple fractions of circles</w:t>
            </w:r>
          </w:p>
          <w:p w14:paraId="643B2949" w14:textId="77777777" w:rsidR="00C330CF" w:rsidRDefault="00C330CF" w:rsidP="00C330CF">
            <w:pPr>
              <w:cnfStyle w:val="000000010000" w:firstRow="0" w:lastRow="0" w:firstColumn="0" w:lastColumn="0" w:oddVBand="0" w:evenVBand="0" w:oddHBand="0" w:evenHBand="1" w:firstRowFirstColumn="0" w:firstRowLastColumn="0" w:lastRowFirstColumn="0" w:lastRowLastColumn="0"/>
            </w:pPr>
          </w:p>
          <w:p w14:paraId="72BDBF38" w14:textId="77777777" w:rsidR="00C330CF" w:rsidRDefault="00C330CF" w:rsidP="00C330CF">
            <w:pPr>
              <w:cnfStyle w:val="000000010000" w:firstRow="0" w:lastRow="0" w:firstColumn="0" w:lastColumn="0" w:oddVBand="0" w:evenVBand="0" w:oddHBand="0" w:evenHBand="1" w:firstRowFirstColumn="0" w:firstRowLastColumn="0" w:lastRowFirstColumn="0" w:lastRowLastColumn="0"/>
            </w:pPr>
            <w:r>
              <w:t>A revision and application of plans and elevations, angle rules and angle rules with algebra</w:t>
            </w:r>
          </w:p>
          <w:p w14:paraId="745DB988" w14:textId="56CCBBA5" w:rsidR="00C330CF" w:rsidRDefault="00C330CF" w:rsidP="00C330CF">
            <w:pPr>
              <w:cnfStyle w:val="000000010000" w:firstRow="0" w:lastRow="0" w:firstColumn="0" w:lastColumn="0" w:oddVBand="0" w:evenVBand="0" w:oddHBand="0" w:evenHBand="1" w:firstRowFirstColumn="0" w:firstRowLastColumn="0" w:lastRowFirstColumn="0" w:lastRowLastColumn="0"/>
            </w:pPr>
          </w:p>
          <w:p w14:paraId="07479956" w14:textId="77777777" w:rsidR="00C330CF" w:rsidRDefault="00C330CF" w:rsidP="00C330CF">
            <w:pPr>
              <w:cnfStyle w:val="000000010000" w:firstRow="0" w:lastRow="0" w:firstColumn="0" w:lastColumn="0" w:oddVBand="0" w:evenVBand="0" w:oddHBand="0" w:evenHBand="1" w:firstRowFirstColumn="0" w:firstRowLastColumn="0" w:lastRowFirstColumn="0" w:lastRowLastColumn="0"/>
            </w:pPr>
          </w:p>
          <w:p w14:paraId="21977DD6" w14:textId="60D23D66" w:rsidR="00EF77EF" w:rsidRPr="00E473DB" w:rsidRDefault="00C330CF" w:rsidP="00C330CF">
            <w:pPr>
              <w:cnfStyle w:val="000000010000" w:firstRow="0" w:lastRow="0" w:firstColumn="0" w:lastColumn="0" w:oddVBand="0" w:evenVBand="0" w:oddHBand="0" w:evenHBand="1" w:firstRowFirstColumn="0" w:firstRowLastColumn="0" w:lastRowFirstColumn="0" w:lastRowLastColumn="0"/>
              <w:rPr>
                <w:b/>
              </w:rPr>
            </w:pPr>
            <w:r>
              <w:t>Apply any positive or negative integer power to a number as well as unit fraction powers, simplify expressions using the 3 index laws</w:t>
            </w:r>
          </w:p>
        </w:tc>
        <w:tc>
          <w:tcPr>
            <w:tcW w:w="5954" w:type="dxa"/>
            <w:vMerge w:val="restart"/>
            <w:vAlign w:val="center"/>
          </w:tcPr>
          <w:p w14:paraId="540376E3" w14:textId="77777777" w:rsidR="00E220CC" w:rsidRDefault="00E220CC" w:rsidP="00E220CC">
            <w:pPr>
              <w:cnfStyle w:val="000000010000" w:firstRow="0" w:lastRow="0" w:firstColumn="0" w:lastColumn="0" w:oddVBand="0" w:evenVBand="0" w:oddHBand="0" w:evenHBand="1" w:firstRowFirstColumn="0" w:firstRowLastColumn="0" w:lastRowFirstColumn="0" w:lastRowLastColumn="0"/>
            </w:pPr>
            <w:r>
              <w:t>All topics begin with an initial assessment, and prior knowledge gaps are filled in before moving on to new content.</w:t>
            </w:r>
          </w:p>
          <w:p w14:paraId="23F4C765" w14:textId="77777777" w:rsidR="00E220CC" w:rsidRDefault="00E220CC" w:rsidP="00E220CC">
            <w:pPr>
              <w:cnfStyle w:val="000000010000" w:firstRow="0" w:lastRow="0" w:firstColumn="0" w:lastColumn="0" w:oddVBand="0" w:evenVBand="0" w:oddHBand="0" w:evenHBand="1" w:firstRowFirstColumn="0" w:firstRowLastColumn="0" w:lastRowFirstColumn="0" w:lastRowLastColumn="0"/>
            </w:pPr>
          </w:p>
          <w:p w14:paraId="00923ADF" w14:textId="77777777" w:rsidR="00E220CC" w:rsidRDefault="00E220CC" w:rsidP="00E220CC">
            <w:pPr>
              <w:cnfStyle w:val="000000010000" w:firstRow="0" w:lastRow="0" w:firstColumn="0" w:lastColumn="0" w:oddVBand="0" w:evenVBand="0" w:oddHBand="0" w:evenHBand="1" w:firstRowFirstColumn="0" w:firstRowLastColumn="0" w:lastRowFirstColumn="0" w:lastRowLastColumn="0"/>
            </w:pPr>
            <w:r>
              <w:t>Pupils complete a revision quiz part-way through each half term to be marked by their teacher. This will allow gaps to be closed before the end of half-term assessment.</w:t>
            </w:r>
          </w:p>
          <w:p w14:paraId="04E933F0" w14:textId="77777777" w:rsidR="00E220CC" w:rsidRDefault="00E220CC" w:rsidP="00E220CC">
            <w:pPr>
              <w:cnfStyle w:val="000000010000" w:firstRow="0" w:lastRow="0" w:firstColumn="0" w:lastColumn="0" w:oddVBand="0" w:evenVBand="0" w:oddHBand="0" w:evenHBand="1" w:firstRowFirstColumn="0" w:firstRowLastColumn="0" w:lastRowFirstColumn="0" w:lastRowLastColumn="0"/>
            </w:pPr>
          </w:p>
          <w:p w14:paraId="017A3723" w14:textId="77777777" w:rsidR="00E220CC" w:rsidRDefault="00E220CC" w:rsidP="00E220CC">
            <w:pPr>
              <w:cnfStyle w:val="000000010000" w:firstRow="0" w:lastRow="0" w:firstColumn="0" w:lastColumn="0" w:oddVBand="0" w:evenVBand="0" w:oddHBand="0" w:evenHBand="1" w:firstRowFirstColumn="0" w:firstRowLastColumn="0" w:lastRowFirstColumn="0" w:lastRowLastColumn="0"/>
            </w:pPr>
            <w:r>
              <w:t xml:space="preserve">At the end of each half-term there will be an assessment on all of the </w:t>
            </w:r>
            <w:proofErr w:type="gramStart"/>
            <w:r>
              <w:t>topics</w:t>
            </w:r>
            <w:proofErr w:type="gramEnd"/>
            <w:r>
              <w:t xml:space="preserve"> pupils have studied in that block.</w:t>
            </w:r>
          </w:p>
          <w:p w14:paraId="4BC34EBD" w14:textId="77777777" w:rsidR="00EF77EF" w:rsidRPr="00E473DB" w:rsidRDefault="00EF77EF" w:rsidP="00EF77EF">
            <w:pPr>
              <w:cnfStyle w:val="000000010000" w:firstRow="0" w:lastRow="0" w:firstColumn="0" w:lastColumn="0" w:oddVBand="0" w:evenVBand="0" w:oddHBand="0" w:evenHBand="1" w:firstRowFirstColumn="0" w:firstRowLastColumn="0" w:lastRowFirstColumn="0" w:lastRowLastColumn="0"/>
              <w:rPr>
                <w:b/>
              </w:rPr>
            </w:pPr>
          </w:p>
        </w:tc>
      </w:tr>
      <w:tr w:rsidR="00EF77EF" w:rsidRPr="00E473DB" w14:paraId="16D78964" w14:textId="77777777" w:rsidTr="003B38E9">
        <w:trPr>
          <w:cnfStyle w:val="000000100000" w:firstRow="0" w:lastRow="0" w:firstColumn="0" w:lastColumn="0" w:oddVBand="0" w:evenVBand="0" w:oddHBand="1" w:evenHBand="0" w:firstRowFirstColumn="0" w:firstRowLastColumn="0" w:lastRowFirstColumn="0" w:lastRowLastColumn="0"/>
          <w:trHeight w:val="1185"/>
        </w:trPr>
        <w:tc>
          <w:tcPr>
            <w:cnfStyle w:val="001000000000" w:firstRow="0" w:lastRow="0" w:firstColumn="1" w:lastColumn="0" w:oddVBand="0" w:evenVBand="0" w:oddHBand="0" w:evenHBand="0" w:firstRowFirstColumn="0" w:firstRowLastColumn="0" w:lastRowFirstColumn="0" w:lastRowLastColumn="0"/>
            <w:tcW w:w="924" w:type="dxa"/>
            <w:vMerge/>
            <w:textDirection w:val="btLr"/>
          </w:tcPr>
          <w:p w14:paraId="7E52CCAC" w14:textId="77777777" w:rsidR="00EF77EF" w:rsidRPr="00872310" w:rsidRDefault="00EF77EF" w:rsidP="00EF77EF">
            <w:pPr>
              <w:ind w:left="113" w:right="113"/>
              <w:jc w:val="center"/>
              <w:rPr>
                <w:sz w:val="56"/>
              </w:rPr>
            </w:pPr>
          </w:p>
        </w:tc>
        <w:tc>
          <w:tcPr>
            <w:tcW w:w="2065" w:type="dxa"/>
            <w:shd w:val="clear" w:color="auto" w:fill="BDD6EE" w:themeFill="accent1" w:themeFillTint="66"/>
          </w:tcPr>
          <w:p w14:paraId="6ACA72DE" w14:textId="34E441F2" w:rsidR="00C330CF" w:rsidRDefault="00C330CF" w:rsidP="00C330CF">
            <w:pPr>
              <w:cnfStyle w:val="000000100000" w:firstRow="0" w:lastRow="0" w:firstColumn="0" w:lastColumn="0" w:oddVBand="0" w:evenVBand="0" w:oddHBand="1" w:evenHBand="0" w:firstRowFirstColumn="0" w:firstRowLastColumn="0" w:lastRowFirstColumn="0" w:lastRowLastColumn="0"/>
              <w:rPr>
                <w:b/>
              </w:rPr>
            </w:pPr>
            <w:r>
              <w:rPr>
                <w:b/>
              </w:rPr>
              <w:t>Fractions, ratio and proportion</w:t>
            </w:r>
          </w:p>
          <w:p w14:paraId="33C2ACAB" w14:textId="4E66E819" w:rsidR="00C330CF" w:rsidRDefault="00C330CF" w:rsidP="00C330CF">
            <w:pPr>
              <w:cnfStyle w:val="000000100000" w:firstRow="0" w:lastRow="0" w:firstColumn="0" w:lastColumn="0" w:oddVBand="0" w:evenVBand="0" w:oddHBand="1" w:evenHBand="0" w:firstRowFirstColumn="0" w:firstRowLastColumn="0" w:lastRowFirstColumn="0" w:lastRowLastColumn="0"/>
              <w:rPr>
                <w:b/>
              </w:rPr>
            </w:pPr>
          </w:p>
          <w:p w14:paraId="07E9C341" w14:textId="0EDD7346" w:rsidR="00C330CF" w:rsidRDefault="00C330CF" w:rsidP="00C330CF">
            <w:pPr>
              <w:cnfStyle w:val="000000100000" w:firstRow="0" w:lastRow="0" w:firstColumn="0" w:lastColumn="0" w:oddVBand="0" w:evenVBand="0" w:oddHBand="1" w:evenHBand="0" w:firstRowFirstColumn="0" w:firstRowLastColumn="0" w:lastRowFirstColumn="0" w:lastRowLastColumn="0"/>
              <w:rPr>
                <w:b/>
              </w:rPr>
            </w:pPr>
            <w:r>
              <w:rPr>
                <w:b/>
              </w:rPr>
              <w:t>Graphs</w:t>
            </w:r>
          </w:p>
          <w:p w14:paraId="609BF80E" w14:textId="5A8810B1" w:rsidR="00C330CF" w:rsidRDefault="00C330CF" w:rsidP="00C330CF">
            <w:pPr>
              <w:cnfStyle w:val="000000100000" w:firstRow="0" w:lastRow="0" w:firstColumn="0" w:lastColumn="0" w:oddVBand="0" w:evenVBand="0" w:oddHBand="1" w:evenHBand="0" w:firstRowFirstColumn="0" w:firstRowLastColumn="0" w:lastRowFirstColumn="0" w:lastRowLastColumn="0"/>
              <w:rPr>
                <w:b/>
              </w:rPr>
            </w:pPr>
          </w:p>
          <w:p w14:paraId="4DB6F389" w14:textId="77777777" w:rsidR="00C330CF" w:rsidRDefault="00C330CF" w:rsidP="00C330CF">
            <w:pPr>
              <w:cnfStyle w:val="000000100000" w:firstRow="0" w:lastRow="0" w:firstColumn="0" w:lastColumn="0" w:oddVBand="0" w:evenVBand="0" w:oddHBand="1" w:evenHBand="0" w:firstRowFirstColumn="0" w:firstRowLastColumn="0" w:lastRowFirstColumn="0" w:lastRowLastColumn="0"/>
              <w:rPr>
                <w:b/>
              </w:rPr>
            </w:pPr>
            <w:r>
              <w:rPr>
                <w:b/>
              </w:rPr>
              <w:t>Constructions and loci</w:t>
            </w:r>
          </w:p>
          <w:p w14:paraId="4982D114" w14:textId="77777777" w:rsidR="00EF77EF" w:rsidRPr="00E473DB" w:rsidRDefault="00EF77EF" w:rsidP="00EF77EF">
            <w:pPr>
              <w:cnfStyle w:val="000000100000" w:firstRow="0" w:lastRow="0" w:firstColumn="0" w:lastColumn="0" w:oddVBand="0" w:evenVBand="0" w:oddHBand="1" w:evenHBand="0" w:firstRowFirstColumn="0" w:firstRowLastColumn="0" w:lastRowFirstColumn="0" w:lastRowLastColumn="0"/>
              <w:rPr>
                <w:b/>
              </w:rPr>
            </w:pPr>
          </w:p>
        </w:tc>
        <w:tc>
          <w:tcPr>
            <w:tcW w:w="14016" w:type="dxa"/>
            <w:shd w:val="clear" w:color="auto" w:fill="BDD6EE" w:themeFill="accent1" w:themeFillTint="66"/>
          </w:tcPr>
          <w:p w14:paraId="29028B4C" w14:textId="77777777" w:rsidR="00C330CF" w:rsidRDefault="00C330CF" w:rsidP="00C330CF">
            <w:pPr>
              <w:cnfStyle w:val="000000100000" w:firstRow="0" w:lastRow="0" w:firstColumn="0" w:lastColumn="0" w:oddVBand="0" w:evenVBand="0" w:oddHBand="1" w:evenHBand="0" w:firstRowFirstColumn="0" w:firstRowLastColumn="0" w:lastRowFirstColumn="0" w:lastRowLastColumn="0"/>
            </w:pPr>
            <w:r>
              <w:t>Closing of any identified gaps in fractions knowledge, questions combining fractions, ratio and percentages, direct and inverse proportion worded questions</w:t>
            </w:r>
          </w:p>
          <w:p w14:paraId="61A69CAD" w14:textId="77777777" w:rsidR="00C330CF" w:rsidRDefault="00C330CF" w:rsidP="00C330CF">
            <w:pPr>
              <w:cnfStyle w:val="000000100000" w:firstRow="0" w:lastRow="0" w:firstColumn="0" w:lastColumn="0" w:oddVBand="0" w:evenVBand="0" w:oddHBand="1" w:evenHBand="0" w:firstRowFirstColumn="0" w:firstRowLastColumn="0" w:lastRowFirstColumn="0" w:lastRowLastColumn="0"/>
            </w:pPr>
          </w:p>
          <w:p w14:paraId="4F0D0886" w14:textId="77777777" w:rsidR="00C330CF" w:rsidRDefault="00C330CF" w:rsidP="00C330CF">
            <w:pPr>
              <w:cnfStyle w:val="000000100000" w:firstRow="0" w:lastRow="0" w:firstColumn="0" w:lastColumn="0" w:oddVBand="0" w:evenVBand="0" w:oddHBand="1" w:evenHBand="0" w:firstRowFirstColumn="0" w:firstRowLastColumn="0" w:lastRowFirstColumn="0" w:lastRowLastColumn="0"/>
            </w:pPr>
            <w:r>
              <w:t>Plot linear and quadratic graphs using tables of values, write the equation of a graph, plot a graph given its equation without using a table of values</w:t>
            </w:r>
          </w:p>
          <w:p w14:paraId="420CEBE0" w14:textId="77777777" w:rsidR="00C330CF" w:rsidRDefault="00C330CF" w:rsidP="00C330CF">
            <w:pPr>
              <w:cnfStyle w:val="000000100000" w:firstRow="0" w:lastRow="0" w:firstColumn="0" w:lastColumn="0" w:oddVBand="0" w:evenVBand="0" w:oddHBand="1" w:evenHBand="0" w:firstRowFirstColumn="0" w:firstRowLastColumn="0" w:lastRowFirstColumn="0" w:lastRowLastColumn="0"/>
            </w:pPr>
          </w:p>
          <w:p w14:paraId="3A9BCA00" w14:textId="16E80F24" w:rsidR="00EF77EF" w:rsidRPr="00E473DB" w:rsidRDefault="00C330CF" w:rsidP="00C330CF">
            <w:pPr>
              <w:cnfStyle w:val="000000100000" w:firstRow="0" w:lastRow="0" w:firstColumn="0" w:lastColumn="0" w:oddVBand="0" w:evenVBand="0" w:oddHBand="1" w:evenHBand="0" w:firstRowFirstColumn="0" w:firstRowLastColumn="0" w:lastRowFirstColumn="0" w:lastRowLastColumn="0"/>
              <w:rPr>
                <w:b/>
              </w:rPr>
            </w:pPr>
            <w:r>
              <w:t>Construct a perpendicular to a line from/at any given point, apply construction skills to solve contextual loci problems</w:t>
            </w:r>
          </w:p>
        </w:tc>
        <w:tc>
          <w:tcPr>
            <w:tcW w:w="5954" w:type="dxa"/>
            <w:vMerge/>
            <w:shd w:val="clear" w:color="auto" w:fill="BDD6EE" w:themeFill="accent1" w:themeFillTint="66"/>
          </w:tcPr>
          <w:p w14:paraId="05A144C2" w14:textId="77777777" w:rsidR="00EF77EF" w:rsidRPr="00E473DB" w:rsidRDefault="00EF77EF" w:rsidP="00EF77EF">
            <w:pPr>
              <w:cnfStyle w:val="000000100000" w:firstRow="0" w:lastRow="0" w:firstColumn="0" w:lastColumn="0" w:oddVBand="0" w:evenVBand="0" w:oddHBand="1" w:evenHBand="0" w:firstRowFirstColumn="0" w:firstRowLastColumn="0" w:lastRowFirstColumn="0" w:lastRowLastColumn="0"/>
              <w:rPr>
                <w:b/>
              </w:rPr>
            </w:pPr>
          </w:p>
        </w:tc>
      </w:tr>
      <w:tr w:rsidR="00F62E87" w:rsidRPr="00E473DB" w14:paraId="27620909" w14:textId="77777777" w:rsidTr="003B38E9">
        <w:trPr>
          <w:cnfStyle w:val="000000010000" w:firstRow="0" w:lastRow="0" w:firstColumn="0" w:lastColumn="0" w:oddVBand="0" w:evenVBand="0" w:oddHBand="0" w:evenHBand="1" w:firstRowFirstColumn="0" w:firstRowLastColumn="0" w:lastRowFirstColumn="0" w:lastRowLastColumn="0"/>
          <w:trHeight w:val="1200"/>
        </w:trPr>
        <w:tc>
          <w:tcPr>
            <w:cnfStyle w:val="001000000000" w:firstRow="0" w:lastRow="0" w:firstColumn="1" w:lastColumn="0" w:oddVBand="0" w:evenVBand="0" w:oddHBand="0" w:evenHBand="0" w:firstRowFirstColumn="0" w:firstRowLastColumn="0" w:lastRowFirstColumn="0" w:lastRowLastColumn="0"/>
            <w:tcW w:w="924" w:type="dxa"/>
            <w:vMerge w:val="restart"/>
            <w:textDirection w:val="btLr"/>
          </w:tcPr>
          <w:p w14:paraId="725AB363" w14:textId="77777777" w:rsidR="00F62E87" w:rsidRPr="00872310" w:rsidRDefault="00F62E87" w:rsidP="00F62E87">
            <w:pPr>
              <w:ind w:left="113" w:right="113"/>
              <w:jc w:val="center"/>
              <w:rPr>
                <w:b w:val="0"/>
                <w:sz w:val="56"/>
              </w:rPr>
            </w:pPr>
            <w:r>
              <w:rPr>
                <w:sz w:val="56"/>
              </w:rPr>
              <w:t>Term 2</w:t>
            </w:r>
          </w:p>
          <w:p w14:paraId="1CA0DAB2" w14:textId="77777777" w:rsidR="00F62E87" w:rsidRDefault="00F62E87" w:rsidP="00F62E87">
            <w:pPr>
              <w:ind w:left="113" w:right="113"/>
              <w:jc w:val="center"/>
              <w:rPr>
                <w:b w:val="0"/>
              </w:rPr>
            </w:pPr>
          </w:p>
        </w:tc>
        <w:tc>
          <w:tcPr>
            <w:tcW w:w="2065" w:type="dxa"/>
          </w:tcPr>
          <w:p w14:paraId="504B5C99" w14:textId="1A5B7549" w:rsidR="00C330CF" w:rsidRDefault="00C330CF" w:rsidP="00C330CF">
            <w:pPr>
              <w:cnfStyle w:val="000000010000" w:firstRow="0" w:lastRow="0" w:firstColumn="0" w:lastColumn="0" w:oddVBand="0" w:evenVBand="0" w:oddHBand="0" w:evenHBand="1" w:firstRowFirstColumn="0" w:firstRowLastColumn="0" w:lastRowFirstColumn="0" w:lastRowLastColumn="0"/>
              <w:rPr>
                <w:b/>
              </w:rPr>
            </w:pPr>
            <w:r>
              <w:rPr>
                <w:b/>
              </w:rPr>
              <w:t>Scatter graphs</w:t>
            </w:r>
          </w:p>
          <w:p w14:paraId="41AF3914" w14:textId="7A2D79A5" w:rsidR="00C330CF" w:rsidRDefault="00C330CF" w:rsidP="00C330CF">
            <w:pPr>
              <w:cnfStyle w:val="000000010000" w:firstRow="0" w:lastRow="0" w:firstColumn="0" w:lastColumn="0" w:oddVBand="0" w:evenVBand="0" w:oddHBand="0" w:evenHBand="1" w:firstRowFirstColumn="0" w:firstRowLastColumn="0" w:lastRowFirstColumn="0" w:lastRowLastColumn="0"/>
              <w:rPr>
                <w:b/>
              </w:rPr>
            </w:pPr>
          </w:p>
          <w:p w14:paraId="599122FF" w14:textId="77777777" w:rsidR="00C330CF" w:rsidRDefault="00C330CF" w:rsidP="00C330CF">
            <w:pPr>
              <w:cnfStyle w:val="000000010000" w:firstRow="0" w:lastRow="0" w:firstColumn="0" w:lastColumn="0" w:oddVBand="0" w:evenVBand="0" w:oddHBand="0" w:evenHBand="1" w:firstRowFirstColumn="0" w:firstRowLastColumn="0" w:lastRowFirstColumn="0" w:lastRowLastColumn="0"/>
              <w:rPr>
                <w:b/>
              </w:rPr>
            </w:pPr>
            <w:r>
              <w:rPr>
                <w:b/>
              </w:rPr>
              <w:t>Percentages</w:t>
            </w:r>
          </w:p>
          <w:p w14:paraId="3DA0B6C9" w14:textId="6952EDE5" w:rsidR="00C330CF" w:rsidRDefault="00C330CF" w:rsidP="00C330CF">
            <w:pPr>
              <w:cnfStyle w:val="000000010000" w:firstRow="0" w:lastRow="0" w:firstColumn="0" w:lastColumn="0" w:oddVBand="0" w:evenVBand="0" w:oddHBand="0" w:evenHBand="1" w:firstRowFirstColumn="0" w:firstRowLastColumn="0" w:lastRowFirstColumn="0" w:lastRowLastColumn="0"/>
              <w:rPr>
                <w:b/>
              </w:rPr>
            </w:pPr>
          </w:p>
          <w:p w14:paraId="2D7D4EBF" w14:textId="0BB60586" w:rsidR="00C330CF" w:rsidRDefault="00C330CF" w:rsidP="00C330CF">
            <w:pPr>
              <w:cnfStyle w:val="000000010000" w:firstRow="0" w:lastRow="0" w:firstColumn="0" w:lastColumn="0" w:oddVBand="0" w:evenVBand="0" w:oddHBand="0" w:evenHBand="1" w:firstRowFirstColumn="0" w:firstRowLastColumn="0" w:lastRowFirstColumn="0" w:lastRowLastColumn="0"/>
              <w:rPr>
                <w:b/>
              </w:rPr>
            </w:pPr>
            <w:r>
              <w:rPr>
                <w:b/>
              </w:rPr>
              <w:t>Algebra: quadratics</w:t>
            </w:r>
          </w:p>
          <w:p w14:paraId="61F2B0B5" w14:textId="77777777" w:rsidR="00F62E87" w:rsidRPr="00E473DB" w:rsidRDefault="00F62E87" w:rsidP="00F62E87">
            <w:pPr>
              <w:cnfStyle w:val="000000010000" w:firstRow="0" w:lastRow="0" w:firstColumn="0" w:lastColumn="0" w:oddVBand="0" w:evenVBand="0" w:oddHBand="0" w:evenHBand="1" w:firstRowFirstColumn="0" w:firstRowLastColumn="0" w:lastRowFirstColumn="0" w:lastRowLastColumn="0"/>
              <w:rPr>
                <w:b/>
              </w:rPr>
            </w:pPr>
          </w:p>
        </w:tc>
        <w:tc>
          <w:tcPr>
            <w:tcW w:w="14016" w:type="dxa"/>
          </w:tcPr>
          <w:p w14:paraId="1D60AF6F" w14:textId="77777777" w:rsidR="00C330CF" w:rsidRDefault="00C330CF" w:rsidP="00C330CF">
            <w:pPr>
              <w:cnfStyle w:val="000000010000" w:firstRow="0" w:lastRow="0" w:firstColumn="0" w:lastColumn="0" w:oddVBand="0" w:evenVBand="0" w:oddHBand="0" w:evenHBand="1" w:firstRowFirstColumn="0" w:firstRowLastColumn="0" w:lastRowFirstColumn="0" w:lastRowLastColumn="0"/>
            </w:pPr>
            <w:r>
              <w:t>Understand correlation, use scatter graphs to make estimates, understand the limits of scatter graphs</w:t>
            </w:r>
          </w:p>
          <w:p w14:paraId="2136EB46" w14:textId="77777777" w:rsidR="00C330CF" w:rsidRDefault="00C330CF" w:rsidP="00C330CF">
            <w:pPr>
              <w:cnfStyle w:val="000000010000" w:firstRow="0" w:lastRow="0" w:firstColumn="0" w:lastColumn="0" w:oddVBand="0" w:evenVBand="0" w:oddHBand="0" w:evenHBand="1" w:firstRowFirstColumn="0" w:firstRowLastColumn="0" w:lastRowFirstColumn="0" w:lastRowLastColumn="0"/>
            </w:pPr>
          </w:p>
          <w:p w14:paraId="5CD75539" w14:textId="77777777" w:rsidR="00C330CF" w:rsidRDefault="00C330CF" w:rsidP="00C330CF">
            <w:pPr>
              <w:cnfStyle w:val="000000010000" w:firstRow="0" w:lastRow="0" w:firstColumn="0" w:lastColumn="0" w:oddVBand="0" w:evenVBand="0" w:oddHBand="0" w:evenHBand="1" w:firstRowFirstColumn="0" w:firstRowLastColumn="0" w:lastRowFirstColumn="0" w:lastRowLastColumn="0"/>
            </w:pPr>
            <w:r>
              <w:t>Combine successive multipliers including for compound interest and depreciation, solve problems involving reverse percentages</w:t>
            </w:r>
          </w:p>
          <w:p w14:paraId="4BED464C" w14:textId="77777777" w:rsidR="00C330CF" w:rsidRDefault="00C330CF" w:rsidP="00C330CF">
            <w:pPr>
              <w:cnfStyle w:val="000000010000" w:firstRow="0" w:lastRow="0" w:firstColumn="0" w:lastColumn="0" w:oddVBand="0" w:evenVBand="0" w:oddHBand="0" w:evenHBand="1" w:firstRowFirstColumn="0" w:firstRowLastColumn="0" w:lastRowFirstColumn="0" w:lastRowLastColumn="0"/>
            </w:pPr>
          </w:p>
          <w:p w14:paraId="36720BFC" w14:textId="0DACA6B5" w:rsidR="00F62E87" w:rsidRPr="00E473DB" w:rsidRDefault="00C330CF" w:rsidP="00C330CF">
            <w:pPr>
              <w:cnfStyle w:val="000000010000" w:firstRow="0" w:lastRow="0" w:firstColumn="0" w:lastColumn="0" w:oddVBand="0" w:evenVBand="0" w:oddHBand="0" w:evenHBand="1" w:firstRowFirstColumn="0" w:firstRowLastColumn="0" w:lastRowFirstColumn="0" w:lastRowLastColumn="0"/>
              <w:rPr>
                <w:b/>
              </w:rPr>
            </w:pPr>
            <w:r>
              <w:t>Factorise into double brackets and use for solving, rearranging equations, link the roots of quadratic equations to x-axis intersections on graphs</w:t>
            </w:r>
          </w:p>
        </w:tc>
        <w:tc>
          <w:tcPr>
            <w:tcW w:w="5954" w:type="dxa"/>
            <w:vMerge w:val="restart"/>
            <w:vAlign w:val="center"/>
          </w:tcPr>
          <w:p w14:paraId="449205CA" w14:textId="77777777" w:rsidR="00E220CC" w:rsidRDefault="00E220CC" w:rsidP="00E220CC">
            <w:pPr>
              <w:cnfStyle w:val="000000010000" w:firstRow="0" w:lastRow="0" w:firstColumn="0" w:lastColumn="0" w:oddVBand="0" w:evenVBand="0" w:oddHBand="0" w:evenHBand="1" w:firstRowFirstColumn="0" w:firstRowLastColumn="0" w:lastRowFirstColumn="0" w:lastRowLastColumn="0"/>
            </w:pPr>
            <w:r>
              <w:t>All topics begin with an initial assessment, and prior knowledge gaps are filled in before moving on to new content.</w:t>
            </w:r>
          </w:p>
          <w:p w14:paraId="30F4F6BE" w14:textId="77777777" w:rsidR="00E220CC" w:rsidRDefault="00E220CC" w:rsidP="00E220CC">
            <w:pPr>
              <w:cnfStyle w:val="000000010000" w:firstRow="0" w:lastRow="0" w:firstColumn="0" w:lastColumn="0" w:oddVBand="0" w:evenVBand="0" w:oddHBand="0" w:evenHBand="1" w:firstRowFirstColumn="0" w:firstRowLastColumn="0" w:lastRowFirstColumn="0" w:lastRowLastColumn="0"/>
            </w:pPr>
          </w:p>
          <w:p w14:paraId="40AAA121" w14:textId="77777777" w:rsidR="00E220CC" w:rsidRDefault="00E220CC" w:rsidP="00E220CC">
            <w:pPr>
              <w:cnfStyle w:val="000000010000" w:firstRow="0" w:lastRow="0" w:firstColumn="0" w:lastColumn="0" w:oddVBand="0" w:evenVBand="0" w:oddHBand="0" w:evenHBand="1" w:firstRowFirstColumn="0" w:firstRowLastColumn="0" w:lastRowFirstColumn="0" w:lastRowLastColumn="0"/>
            </w:pPr>
            <w:r>
              <w:t>Pupils complete a revision quiz part-way through each half term to be marked by their teacher. This will allow gaps to be closed before the end of half-term assessment.</w:t>
            </w:r>
          </w:p>
          <w:p w14:paraId="6CF43B1D" w14:textId="77777777" w:rsidR="00E220CC" w:rsidRDefault="00E220CC" w:rsidP="00E220CC">
            <w:pPr>
              <w:cnfStyle w:val="000000010000" w:firstRow="0" w:lastRow="0" w:firstColumn="0" w:lastColumn="0" w:oddVBand="0" w:evenVBand="0" w:oddHBand="0" w:evenHBand="1" w:firstRowFirstColumn="0" w:firstRowLastColumn="0" w:lastRowFirstColumn="0" w:lastRowLastColumn="0"/>
            </w:pPr>
          </w:p>
          <w:p w14:paraId="708CB65A" w14:textId="77777777" w:rsidR="00E220CC" w:rsidRDefault="00E220CC" w:rsidP="00E220CC">
            <w:pPr>
              <w:cnfStyle w:val="000000010000" w:firstRow="0" w:lastRow="0" w:firstColumn="0" w:lastColumn="0" w:oddVBand="0" w:evenVBand="0" w:oddHBand="0" w:evenHBand="1" w:firstRowFirstColumn="0" w:firstRowLastColumn="0" w:lastRowFirstColumn="0" w:lastRowLastColumn="0"/>
            </w:pPr>
            <w:r>
              <w:t xml:space="preserve">At the end of each half-term there will be an assessment on all of the </w:t>
            </w:r>
            <w:proofErr w:type="gramStart"/>
            <w:r>
              <w:t>topics</w:t>
            </w:r>
            <w:proofErr w:type="gramEnd"/>
            <w:r>
              <w:t xml:space="preserve"> pupils have studied in that block.</w:t>
            </w:r>
          </w:p>
          <w:p w14:paraId="5042A288" w14:textId="77777777" w:rsidR="00F62E87" w:rsidRPr="00E473DB" w:rsidRDefault="00F62E87" w:rsidP="00F62E87">
            <w:pPr>
              <w:cnfStyle w:val="000000010000" w:firstRow="0" w:lastRow="0" w:firstColumn="0" w:lastColumn="0" w:oddVBand="0" w:evenVBand="0" w:oddHBand="0" w:evenHBand="1" w:firstRowFirstColumn="0" w:firstRowLastColumn="0" w:lastRowFirstColumn="0" w:lastRowLastColumn="0"/>
              <w:rPr>
                <w:b/>
              </w:rPr>
            </w:pPr>
          </w:p>
        </w:tc>
      </w:tr>
      <w:tr w:rsidR="00F013D7" w:rsidRPr="00E473DB" w14:paraId="77C0A441" w14:textId="77777777" w:rsidTr="003B38E9">
        <w:trPr>
          <w:cnfStyle w:val="000000100000" w:firstRow="0" w:lastRow="0" w:firstColumn="0" w:lastColumn="0" w:oddVBand="0" w:evenVBand="0" w:oddHBand="1" w:evenHBand="0" w:firstRowFirstColumn="0" w:firstRowLastColumn="0" w:lastRowFirstColumn="0" w:lastRowLastColumn="0"/>
          <w:trHeight w:val="1200"/>
        </w:trPr>
        <w:tc>
          <w:tcPr>
            <w:cnfStyle w:val="001000000000" w:firstRow="0" w:lastRow="0" w:firstColumn="1" w:lastColumn="0" w:oddVBand="0" w:evenVBand="0" w:oddHBand="0" w:evenHBand="0" w:firstRowFirstColumn="0" w:firstRowLastColumn="0" w:lastRowFirstColumn="0" w:lastRowLastColumn="0"/>
            <w:tcW w:w="924" w:type="dxa"/>
            <w:vMerge/>
            <w:textDirection w:val="btLr"/>
          </w:tcPr>
          <w:p w14:paraId="21A320BE" w14:textId="77777777" w:rsidR="00F013D7" w:rsidRDefault="00F013D7" w:rsidP="00F013D7">
            <w:pPr>
              <w:ind w:left="113" w:right="113"/>
              <w:jc w:val="center"/>
              <w:rPr>
                <w:sz w:val="56"/>
              </w:rPr>
            </w:pPr>
          </w:p>
        </w:tc>
        <w:tc>
          <w:tcPr>
            <w:tcW w:w="2065" w:type="dxa"/>
            <w:shd w:val="clear" w:color="auto" w:fill="BDD6EE" w:themeFill="accent1" w:themeFillTint="66"/>
          </w:tcPr>
          <w:p w14:paraId="75E5AA8B" w14:textId="6F0C41CF" w:rsidR="00D85D13" w:rsidRDefault="00D85D13" w:rsidP="00D85D13">
            <w:pPr>
              <w:cnfStyle w:val="000000100000" w:firstRow="0" w:lastRow="0" w:firstColumn="0" w:lastColumn="0" w:oddVBand="0" w:evenVBand="0" w:oddHBand="1" w:evenHBand="0" w:firstRowFirstColumn="0" w:firstRowLastColumn="0" w:lastRowFirstColumn="0" w:lastRowLastColumn="0"/>
              <w:rPr>
                <w:b/>
              </w:rPr>
            </w:pPr>
            <w:r>
              <w:rPr>
                <w:b/>
              </w:rPr>
              <w:t>Probability</w:t>
            </w:r>
          </w:p>
          <w:p w14:paraId="4445A087" w14:textId="3E2C3E79" w:rsidR="00D85D13" w:rsidRDefault="00D85D13" w:rsidP="00D85D13">
            <w:pPr>
              <w:cnfStyle w:val="000000100000" w:firstRow="0" w:lastRow="0" w:firstColumn="0" w:lastColumn="0" w:oddVBand="0" w:evenVBand="0" w:oddHBand="1" w:evenHBand="0" w:firstRowFirstColumn="0" w:firstRowLastColumn="0" w:lastRowFirstColumn="0" w:lastRowLastColumn="0"/>
              <w:rPr>
                <w:b/>
              </w:rPr>
            </w:pPr>
          </w:p>
          <w:p w14:paraId="4B67DE53" w14:textId="395E1870" w:rsidR="00D85D13" w:rsidRDefault="00D85D13" w:rsidP="00D85D13">
            <w:pPr>
              <w:cnfStyle w:val="000000100000" w:firstRow="0" w:lastRow="0" w:firstColumn="0" w:lastColumn="0" w:oddVBand="0" w:evenVBand="0" w:oddHBand="1" w:evenHBand="0" w:firstRowFirstColumn="0" w:firstRowLastColumn="0" w:lastRowFirstColumn="0" w:lastRowLastColumn="0"/>
              <w:rPr>
                <w:b/>
              </w:rPr>
            </w:pPr>
            <w:r>
              <w:rPr>
                <w:b/>
              </w:rPr>
              <w:t>Trigonometry</w:t>
            </w:r>
          </w:p>
          <w:p w14:paraId="69DC5654" w14:textId="44E8C5F5" w:rsidR="00D85D13" w:rsidRDefault="00D85D13" w:rsidP="00D85D13">
            <w:pPr>
              <w:cnfStyle w:val="000000100000" w:firstRow="0" w:lastRow="0" w:firstColumn="0" w:lastColumn="0" w:oddVBand="0" w:evenVBand="0" w:oddHBand="1" w:evenHBand="0" w:firstRowFirstColumn="0" w:firstRowLastColumn="0" w:lastRowFirstColumn="0" w:lastRowLastColumn="0"/>
              <w:rPr>
                <w:b/>
              </w:rPr>
            </w:pPr>
          </w:p>
          <w:p w14:paraId="46C7ECE2" w14:textId="77777777" w:rsidR="00D85D13" w:rsidRDefault="00D85D13" w:rsidP="00D85D13">
            <w:pPr>
              <w:cnfStyle w:val="000000100000" w:firstRow="0" w:lastRow="0" w:firstColumn="0" w:lastColumn="0" w:oddVBand="0" w:evenVBand="0" w:oddHBand="1" w:evenHBand="0" w:firstRowFirstColumn="0" w:firstRowLastColumn="0" w:lastRowFirstColumn="0" w:lastRowLastColumn="0"/>
              <w:rPr>
                <w:b/>
              </w:rPr>
            </w:pPr>
            <w:r>
              <w:rPr>
                <w:b/>
              </w:rPr>
              <w:t>Real life graphs</w:t>
            </w:r>
          </w:p>
          <w:p w14:paraId="0A2BD62B" w14:textId="54AF3F72" w:rsidR="003B38E9" w:rsidRPr="00E473DB" w:rsidRDefault="003B38E9" w:rsidP="00F013D7">
            <w:pPr>
              <w:cnfStyle w:val="000000100000" w:firstRow="0" w:lastRow="0" w:firstColumn="0" w:lastColumn="0" w:oddVBand="0" w:evenVBand="0" w:oddHBand="1" w:evenHBand="0" w:firstRowFirstColumn="0" w:firstRowLastColumn="0" w:lastRowFirstColumn="0" w:lastRowLastColumn="0"/>
              <w:rPr>
                <w:b/>
              </w:rPr>
            </w:pPr>
          </w:p>
        </w:tc>
        <w:tc>
          <w:tcPr>
            <w:tcW w:w="14016" w:type="dxa"/>
            <w:shd w:val="clear" w:color="auto" w:fill="BDD6EE" w:themeFill="accent1" w:themeFillTint="66"/>
          </w:tcPr>
          <w:p w14:paraId="0E7C841D" w14:textId="77777777" w:rsidR="00C330CF" w:rsidRDefault="00C330CF" w:rsidP="00C330CF">
            <w:pPr>
              <w:cnfStyle w:val="000000100000" w:firstRow="0" w:lastRow="0" w:firstColumn="0" w:lastColumn="0" w:oddVBand="0" w:evenVBand="0" w:oddHBand="1" w:evenHBand="0" w:firstRowFirstColumn="0" w:firstRowLastColumn="0" w:lastRowFirstColumn="0" w:lastRowLastColumn="0"/>
            </w:pPr>
            <w:r>
              <w:t>The product rule for counting, tree diagrams, Venn diagrams and set notation</w:t>
            </w:r>
          </w:p>
          <w:p w14:paraId="59E4FCB6" w14:textId="77777777" w:rsidR="00C330CF" w:rsidRDefault="00C330CF" w:rsidP="00C330CF">
            <w:pPr>
              <w:cnfStyle w:val="000000100000" w:firstRow="0" w:lastRow="0" w:firstColumn="0" w:lastColumn="0" w:oddVBand="0" w:evenVBand="0" w:oddHBand="1" w:evenHBand="0" w:firstRowFirstColumn="0" w:firstRowLastColumn="0" w:lastRowFirstColumn="0" w:lastRowLastColumn="0"/>
            </w:pPr>
          </w:p>
          <w:p w14:paraId="18C6930B" w14:textId="0DC16E41" w:rsidR="00C330CF" w:rsidRDefault="00C330CF" w:rsidP="00C330CF">
            <w:pPr>
              <w:cnfStyle w:val="000000100000" w:firstRow="0" w:lastRow="0" w:firstColumn="0" w:lastColumn="0" w:oddVBand="0" w:evenVBand="0" w:oddHBand="1" w:evenHBand="0" w:firstRowFirstColumn="0" w:firstRowLastColumn="0" w:lastRowFirstColumn="0" w:lastRowLastColumn="0"/>
            </w:pPr>
            <w:r>
              <w:t>Use trigonometric ratios to find missing lengths and angles in right-angled triangles, link trigonometry to bearings</w:t>
            </w:r>
            <w:r w:rsidR="00786373">
              <w:t>, multi-step trigonometry and Pythagoras questions</w:t>
            </w:r>
          </w:p>
          <w:p w14:paraId="1503CABD" w14:textId="77777777" w:rsidR="00C330CF" w:rsidRDefault="00C330CF" w:rsidP="00C330CF">
            <w:pPr>
              <w:cnfStyle w:val="000000100000" w:firstRow="0" w:lastRow="0" w:firstColumn="0" w:lastColumn="0" w:oddVBand="0" w:evenVBand="0" w:oddHBand="1" w:evenHBand="0" w:firstRowFirstColumn="0" w:firstRowLastColumn="0" w:lastRowFirstColumn="0" w:lastRowLastColumn="0"/>
            </w:pPr>
          </w:p>
          <w:p w14:paraId="4EC3EB7D" w14:textId="15D5ABE7" w:rsidR="00F013D7" w:rsidRPr="00E473DB" w:rsidRDefault="00C330CF" w:rsidP="00C330CF">
            <w:pPr>
              <w:cnfStyle w:val="000000100000" w:firstRow="0" w:lastRow="0" w:firstColumn="0" w:lastColumn="0" w:oddVBand="0" w:evenVBand="0" w:oddHBand="1" w:evenHBand="0" w:firstRowFirstColumn="0" w:firstRowLastColumn="0" w:lastRowFirstColumn="0" w:lastRowLastColumn="0"/>
              <w:rPr>
                <w:b/>
              </w:rPr>
            </w:pPr>
            <w:r>
              <w:t>Distance-time graphs, conversion graphs, cost graphs</w:t>
            </w:r>
          </w:p>
        </w:tc>
        <w:tc>
          <w:tcPr>
            <w:tcW w:w="5954" w:type="dxa"/>
            <w:vMerge/>
            <w:shd w:val="clear" w:color="auto" w:fill="BDD6EE" w:themeFill="accent1" w:themeFillTint="66"/>
          </w:tcPr>
          <w:p w14:paraId="4D2DF945" w14:textId="77777777" w:rsidR="00F013D7" w:rsidRPr="00E473DB" w:rsidRDefault="00F013D7" w:rsidP="00F013D7">
            <w:pPr>
              <w:cnfStyle w:val="000000100000" w:firstRow="0" w:lastRow="0" w:firstColumn="0" w:lastColumn="0" w:oddVBand="0" w:evenVBand="0" w:oddHBand="1" w:evenHBand="0" w:firstRowFirstColumn="0" w:firstRowLastColumn="0" w:lastRowFirstColumn="0" w:lastRowLastColumn="0"/>
              <w:rPr>
                <w:b/>
              </w:rPr>
            </w:pPr>
          </w:p>
        </w:tc>
      </w:tr>
      <w:tr w:rsidR="00797A86" w14:paraId="1BC792A1" w14:textId="77777777" w:rsidTr="003B38E9">
        <w:trPr>
          <w:cnfStyle w:val="000000010000" w:firstRow="0" w:lastRow="0" w:firstColumn="0" w:lastColumn="0" w:oddVBand="0" w:evenVBand="0" w:oddHBand="0" w:evenHBand="1" w:firstRowFirstColumn="0" w:firstRowLastColumn="0" w:lastRowFirstColumn="0" w:lastRowLastColumn="0"/>
          <w:trHeight w:val="1200"/>
        </w:trPr>
        <w:tc>
          <w:tcPr>
            <w:cnfStyle w:val="001000000000" w:firstRow="0" w:lastRow="0" w:firstColumn="1" w:lastColumn="0" w:oddVBand="0" w:evenVBand="0" w:oddHBand="0" w:evenHBand="0" w:firstRowFirstColumn="0" w:firstRowLastColumn="0" w:lastRowFirstColumn="0" w:lastRowLastColumn="0"/>
            <w:tcW w:w="924" w:type="dxa"/>
            <w:vMerge w:val="restart"/>
            <w:textDirection w:val="btLr"/>
          </w:tcPr>
          <w:p w14:paraId="770158A3" w14:textId="77777777" w:rsidR="00797A86" w:rsidRPr="00872310" w:rsidRDefault="00797A86" w:rsidP="00797A86">
            <w:pPr>
              <w:ind w:left="113" w:right="113"/>
              <w:jc w:val="center"/>
              <w:rPr>
                <w:b w:val="0"/>
                <w:sz w:val="56"/>
              </w:rPr>
            </w:pPr>
            <w:r>
              <w:rPr>
                <w:sz w:val="56"/>
              </w:rPr>
              <w:t>Term 3</w:t>
            </w:r>
          </w:p>
          <w:p w14:paraId="09B2522A" w14:textId="77777777" w:rsidR="00797A86" w:rsidRDefault="00797A86" w:rsidP="00797A86">
            <w:pPr>
              <w:ind w:left="113" w:right="113"/>
              <w:jc w:val="center"/>
              <w:rPr>
                <w:b w:val="0"/>
                <w:sz w:val="56"/>
              </w:rPr>
            </w:pPr>
          </w:p>
        </w:tc>
        <w:tc>
          <w:tcPr>
            <w:tcW w:w="2065" w:type="dxa"/>
          </w:tcPr>
          <w:p w14:paraId="293A453A" w14:textId="000B2F88" w:rsidR="00D85D13" w:rsidRDefault="00D85D13" w:rsidP="00D85D13">
            <w:pPr>
              <w:cnfStyle w:val="000000010000" w:firstRow="0" w:lastRow="0" w:firstColumn="0" w:lastColumn="0" w:oddVBand="0" w:evenVBand="0" w:oddHBand="0" w:evenHBand="1" w:firstRowFirstColumn="0" w:firstRowLastColumn="0" w:lastRowFirstColumn="0" w:lastRowLastColumn="0"/>
              <w:rPr>
                <w:b/>
              </w:rPr>
            </w:pPr>
            <w:r>
              <w:rPr>
                <w:b/>
              </w:rPr>
              <w:t>Algebra and graphs</w:t>
            </w:r>
          </w:p>
          <w:p w14:paraId="482B2A6E" w14:textId="3B079661" w:rsidR="00D85D13" w:rsidRDefault="00D85D13" w:rsidP="00D85D13">
            <w:pPr>
              <w:cnfStyle w:val="000000010000" w:firstRow="0" w:lastRow="0" w:firstColumn="0" w:lastColumn="0" w:oddVBand="0" w:evenVBand="0" w:oddHBand="0" w:evenHBand="1" w:firstRowFirstColumn="0" w:firstRowLastColumn="0" w:lastRowFirstColumn="0" w:lastRowLastColumn="0"/>
              <w:rPr>
                <w:b/>
              </w:rPr>
            </w:pPr>
          </w:p>
          <w:p w14:paraId="5FA1625F" w14:textId="520BC0F4" w:rsidR="00D85D13" w:rsidRDefault="00D85D13" w:rsidP="00D85D13">
            <w:pPr>
              <w:cnfStyle w:val="000000010000" w:firstRow="0" w:lastRow="0" w:firstColumn="0" w:lastColumn="0" w:oddVBand="0" w:evenVBand="0" w:oddHBand="0" w:evenHBand="1" w:firstRowFirstColumn="0" w:firstRowLastColumn="0" w:lastRowFirstColumn="0" w:lastRowLastColumn="0"/>
              <w:rPr>
                <w:b/>
              </w:rPr>
            </w:pPr>
            <w:r>
              <w:rPr>
                <w:b/>
              </w:rPr>
              <w:t>Simultaneous equations</w:t>
            </w:r>
          </w:p>
          <w:p w14:paraId="27F62FBA" w14:textId="2A91B94E" w:rsidR="00D85D13" w:rsidRDefault="00D85D13" w:rsidP="00D85D13">
            <w:pPr>
              <w:cnfStyle w:val="000000010000" w:firstRow="0" w:lastRow="0" w:firstColumn="0" w:lastColumn="0" w:oddVBand="0" w:evenVBand="0" w:oddHBand="0" w:evenHBand="1" w:firstRowFirstColumn="0" w:firstRowLastColumn="0" w:lastRowFirstColumn="0" w:lastRowLastColumn="0"/>
              <w:rPr>
                <w:b/>
              </w:rPr>
            </w:pPr>
          </w:p>
          <w:p w14:paraId="1D6B1633" w14:textId="77777777" w:rsidR="00D85D13" w:rsidRDefault="00D85D13" w:rsidP="00D85D13">
            <w:pPr>
              <w:cnfStyle w:val="000000010000" w:firstRow="0" w:lastRow="0" w:firstColumn="0" w:lastColumn="0" w:oddVBand="0" w:evenVBand="0" w:oddHBand="0" w:evenHBand="1" w:firstRowFirstColumn="0" w:firstRowLastColumn="0" w:lastRowFirstColumn="0" w:lastRowLastColumn="0"/>
              <w:rPr>
                <w:b/>
              </w:rPr>
            </w:pPr>
            <w:r>
              <w:rPr>
                <w:b/>
              </w:rPr>
              <w:t>Volume</w:t>
            </w:r>
          </w:p>
          <w:p w14:paraId="1906CCEF" w14:textId="2819541C" w:rsidR="00797A86" w:rsidRDefault="00797A86" w:rsidP="00797A86">
            <w:pPr>
              <w:cnfStyle w:val="000000010000" w:firstRow="0" w:lastRow="0" w:firstColumn="0" w:lastColumn="0" w:oddVBand="0" w:evenVBand="0" w:oddHBand="0" w:evenHBand="1" w:firstRowFirstColumn="0" w:firstRowLastColumn="0" w:lastRowFirstColumn="0" w:lastRowLastColumn="0"/>
              <w:rPr>
                <w:b/>
              </w:rPr>
            </w:pPr>
          </w:p>
        </w:tc>
        <w:tc>
          <w:tcPr>
            <w:tcW w:w="14016" w:type="dxa"/>
          </w:tcPr>
          <w:p w14:paraId="33905F57" w14:textId="77777777" w:rsidR="00C330CF" w:rsidRDefault="00C330CF" w:rsidP="00C330CF">
            <w:pPr>
              <w:cnfStyle w:val="000000010000" w:firstRow="0" w:lastRow="0" w:firstColumn="0" w:lastColumn="0" w:oddVBand="0" w:evenVBand="0" w:oddHBand="0" w:evenHBand="1" w:firstRowFirstColumn="0" w:firstRowLastColumn="0" w:lastRowFirstColumn="0" w:lastRowLastColumn="0"/>
            </w:pPr>
            <w:r>
              <w:t>Solve or rearrange all forms of linear equation on the foundation GCSE, find the equation of a line parallel to one given that passes through a given point</w:t>
            </w:r>
          </w:p>
          <w:p w14:paraId="44A64D32" w14:textId="77777777" w:rsidR="00C330CF" w:rsidRDefault="00C330CF" w:rsidP="00C330CF">
            <w:pPr>
              <w:cnfStyle w:val="000000010000" w:firstRow="0" w:lastRow="0" w:firstColumn="0" w:lastColumn="0" w:oddVBand="0" w:evenVBand="0" w:oddHBand="0" w:evenHBand="1" w:firstRowFirstColumn="0" w:firstRowLastColumn="0" w:lastRowFirstColumn="0" w:lastRowLastColumn="0"/>
            </w:pPr>
          </w:p>
          <w:p w14:paraId="1479C13B" w14:textId="77777777" w:rsidR="00C330CF" w:rsidRDefault="00C330CF" w:rsidP="00C330CF">
            <w:pPr>
              <w:cnfStyle w:val="000000010000" w:firstRow="0" w:lastRow="0" w:firstColumn="0" w:lastColumn="0" w:oddVBand="0" w:evenVBand="0" w:oddHBand="0" w:evenHBand="1" w:firstRowFirstColumn="0" w:firstRowLastColumn="0" w:lastRowFirstColumn="0" w:lastRowLastColumn="0"/>
            </w:pPr>
            <w:r>
              <w:t>Solve linear and quadratic simultaneous equations graphically, solve linear simultaneous equations algebraically, form and solve simultaneous equations from worded contexts</w:t>
            </w:r>
          </w:p>
          <w:p w14:paraId="1DF6B77F" w14:textId="77777777" w:rsidR="00C330CF" w:rsidRDefault="00C330CF" w:rsidP="00C330CF">
            <w:pPr>
              <w:cnfStyle w:val="000000010000" w:firstRow="0" w:lastRow="0" w:firstColumn="0" w:lastColumn="0" w:oddVBand="0" w:evenVBand="0" w:oddHBand="0" w:evenHBand="1" w:firstRowFirstColumn="0" w:firstRowLastColumn="0" w:lastRowFirstColumn="0" w:lastRowLastColumn="0"/>
            </w:pPr>
          </w:p>
          <w:p w14:paraId="34F09EBA" w14:textId="63827112" w:rsidR="00797A86" w:rsidRDefault="00C330CF" w:rsidP="00C330CF">
            <w:pPr>
              <w:cnfStyle w:val="000000010000" w:firstRow="0" w:lastRow="0" w:firstColumn="0" w:lastColumn="0" w:oddVBand="0" w:evenVBand="0" w:oddHBand="0" w:evenHBand="1" w:firstRowFirstColumn="0" w:firstRowLastColumn="0" w:lastRowFirstColumn="0" w:lastRowLastColumn="0"/>
              <w:rPr>
                <w:b/>
              </w:rPr>
            </w:pPr>
            <w:r>
              <w:t>Calculate the volume of any prims, cones, spheres and pyramids</w:t>
            </w:r>
          </w:p>
        </w:tc>
        <w:tc>
          <w:tcPr>
            <w:tcW w:w="5954" w:type="dxa"/>
            <w:vMerge w:val="restart"/>
            <w:vAlign w:val="center"/>
          </w:tcPr>
          <w:p w14:paraId="72E06502" w14:textId="77777777" w:rsidR="00E220CC" w:rsidRDefault="00E220CC" w:rsidP="00E220CC">
            <w:pPr>
              <w:cnfStyle w:val="000000010000" w:firstRow="0" w:lastRow="0" w:firstColumn="0" w:lastColumn="0" w:oddVBand="0" w:evenVBand="0" w:oddHBand="0" w:evenHBand="1" w:firstRowFirstColumn="0" w:firstRowLastColumn="0" w:lastRowFirstColumn="0" w:lastRowLastColumn="0"/>
            </w:pPr>
            <w:r>
              <w:t>All topics begin with an initial assessment, and prior knowledge gaps are filled in before moving on to new content.</w:t>
            </w:r>
          </w:p>
          <w:p w14:paraId="258FF7A3" w14:textId="77777777" w:rsidR="00E220CC" w:rsidRDefault="00E220CC" w:rsidP="00E220CC">
            <w:pPr>
              <w:cnfStyle w:val="000000010000" w:firstRow="0" w:lastRow="0" w:firstColumn="0" w:lastColumn="0" w:oddVBand="0" w:evenVBand="0" w:oddHBand="0" w:evenHBand="1" w:firstRowFirstColumn="0" w:firstRowLastColumn="0" w:lastRowFirstColumn="0" w:lastRowLastColumn="0"/>
            </w:pPr>
          </w:p>
          <w:p w14:paraId="1F1BF013" w14:textId="77777777" w:rsidR="00E220CC" w:rsidRDefault="00E220CC" w:rsidP="00E220CC">
            <w:pPr>
              <w:cnfStyle w:val="000000010000" w:firstRow="0" w:lastRow="0" w:firstColumn="0" w:lastColumn="0" w:oddVBand="0" w:evenVBand="0" w:oddHBand="0" w:evenHBand="1" w:firstRowFirstColumn="0" w:firstRowLastColumn="0" w:lastRowFirstColumn="0" w:lastRowLastColumn="0"/>
            </w:pPr>
            <w:r>
              <w:t>Pupils complete a revision quiz part-way through each half term to be marked by their teacher. This will allow gaps to be closed before the end of half-term assessment.</w:t>
            </w:r>
          </w:p>
          <w:p w14:paraId="0DD5C3CD" w14:textId="77777777" w:rsidR="00E220CC" w:rsidRDefault="00E220CC" w:rsidP="00E220CC">
            <w:pPr>
              <w:cnfStyle w:val="000000010000" w:firstRow="0" w:lastRow="0" w:firstColumn="0" w:lastColumn="0" w:oddVBand="0" w:evenVBand="0" w:oddHBand="0" w:evenHBand="1" w:firstRowFirstColumn="0" w:firstRowLastColumn="0" w:lastRowFirstColumn="0" w:lastRowLastColumn="0"/>
            </w:pPr>
          </w:p>
          <w:p w14:paraId="5CC53A1B" w14:textId="77777777" w:rsidR="00E220CC" w:rsidRDefault="00E220CC" w:rsidP="00E220CC">
            <w:pPr>
              <w:cnfStyle w:val="000000010000" w:firstRow="0" w:lastRow="0" w:firstColumn="0" w:lastColumn="0" w:oddVBand="0" w:evenVBand="0" w:oddHBand="0" w:evenHBand="1" w:firstRowFirstColumn="0" w:firstRowLastColumn="0" w:lastRowFirstColumn="0" w:lastRowLastColumn="0"/>
            </w:pPr>
            <w:r>
              <w:t xml:space="preserve">At the end of each half-term there will be an assessment on all of the </w:t>
            </w:r>
            <w:proofErr w:type="gramStart"/>
            <w:r>
              <w:t>topics</w:t>
            </w:r>
            <w:proofErr w:type="gramEnd"/>
            <w:r>
              <w:t xml:space="preserve"> pupils have studied in that block.</w:t>
            </w:r>
          </w:p>
          <w:p w14:paraId="0E061E5D" w14:textId="77777777" w:rsidR="00797A86" w:rsidRDefault="00797A86" w:rsidP="00797A86">
            <w:pPr>
              <w:cnfStyle w:val="000000010000" w:firstRow="0" w:lastRow="0" w:firstColumn="0" w:lastColumn="0" w:oddVBand="0" w:evenVBand="0" w:oddHBand="0" w:evenHBand="1" w:firstRowFirstColumn="0" w:firstRowLastColumn="0" w:lastRowFirstColumn="0" w:lastRowLastColumn="0"/>
              <w:rPr>
                <w:b/>
              </w:rPr>
            </w:pPr>
          </w:p>
        </w:tc>
      </w:tr>
      <w:tr w:rsidR="001D6E7A" w14:paraId="06C43339" w14:textId="77777777" w:rsidTr="003B38E9">
        <w:trPr>
          <w:cnfStyle w:val="000000100000" w:firstRow="0" w:lastRow="0" w:firstColumn="0" w:lastColumn="0" w:oddVBand="0" w:evenVBand="0" w:oddHBand="1" w:evenHBand="0" w:firstRowFirstColumn="0" w:firstRowLastColumn="0" w:lastRowFirstColumn="0" w:lastRowLastColumn="0"/>
          <w:trHeight w:val="1200"/>
        </w:trPr>
        <w:tc>
          <w:tcPr>
            <w:cnfStyle w:val="001000000000" w:firstRow="0" w:lastRow="0" w:firstColumn="1" w:lastColumn="0" w:oddVBand="0" w:evenVBand="0" w:oddHBand="0" w:evenHBand="0" w:firstRowFirstColumn="0" w:firstRowLastColumn="0" w:lastRowFirstColumn="0" w:lastRowLastColumn="0"/>
            <w:tcW w:w="924" w:type="dxa"/>
            <w:vMerge/>
            <w:textDirection w:val="btLr"/>
          </w:tcPr>
          <w:p w14:paraId="4A6532A7" w14:textId="77777777" w:rsidR="001D6E7A" w:rsidRDefault="001D6E7A" w:rsidP="001D6E7A">
            <w:pPr>
              <w:ind w:left="113" w:right="113"/>
              <w:jc w:val="center"/>
              <w:rPr>
                <w:sz w:val="56"/>
              </w:rPr>
            </w:pPr>
          </w:p>
        </w:tc>
        <w:tc>
          <w:tcPr>
            <w:tcW w:w="2065" w:type="dxa"/>
            <w:shd w:val="clear" w:color="auto" w:fill="BDD6EE" w:themeFill="accent1" w:themeFillTint="66"/>
          </w:tcPr>
          <w:p w14:paraId="6DB3CCD5" w14:textId="392C1028" w:rsidR="00B453AD" w:rsidRDefault="00B453AD" w:rsidP="00B453AD">
            <w:pPr>
              <w:cnfStyle w:val="000000100000" w:firstRow="0" w:lastRow="0" w:firstColumn="0" w:lastColumn="0" w:oddVBand="0" w:evenVBand="0" w:oddHBand="1" w:evenHBand="0" w:firstRowFirstColumn="0" w:firstRowLastColumn="0" w:lastRowFirstColumn="0" w:lastRowLastColumn="0"/>
              <w:rPr>
                <w:b/>
              </w:rPr>
            </w:pPr>
            <w:r>
              <w:rPr>
                <w:b/>
              </w:rPr>
              <w:t>Surds</w:t>
            </w:r>
          </w:p>
          <w:p w14:paraId="6A749350" w14:textId="15445A87" w:rsidR="00B453AD" w:rsidRDefault="00B453AD" w:rsidP="00B453AD">
            <w:pPr>
              <w:cnfStyle w:val="000000100000" w:firstRow="0" w:lastRow="0" w:firstColumn="0" w:lastColumn="0" w:oddVBand="0" w:evenVBand="0" w:oddHBand="1" w:evenHBand="0" w:firstRowFirstColumn="0" w:firstRowLastColumn="0" w:lastRowFirstColumn="0" w:lastRowLastColumn="0"/>
              <w:rPr>
                <w:b/>
              </w:rPr>
            </w:pPr>
          </w:p>
          <w:p w14:paraId="2987B47B" w14:textId="77777777" w:rsidR="00B453AD" w:rsidRDefault="00B453AD" w:rsidP="00B453AD">
            <w:pPr>
              <w:cnfStyle w:val="000000100000" w:firstRow="0" w:lastRow="0" w:firstColumn="0" w:lastColumn="0" w:oddVBand="0" w:evenVBand="0" w:oddHBand="1" w:evenHBand="0" w:firstRowFirstColumn="0" w:firstRowLastColumn="0" w:lastRowFirstColumn="0" w:lastRowLastColumn="0"/>
              <w:rPr>
                <w:b/>
              </w:rPr>
            </w:pPr>
            <w:r>
              <w:rPr>
                <w:b/>
              </w:rPr>
              <w:t>Congruence and similarity</w:t>
            </w:r>
          </w:p>
          <w:p w14:paraId="27551779" w14:textId="77777777" w:rsidR="001D6E7A" w:rsidRDefault="001D6E7A" w:rsidP="001D6E7A">
            <w:pPr>
              <w:cnfStyle w:val="000000100000" w:firstRow="0" w:lastRow="0" w:firstColumn="0" w:lastColumn="0" w:oddVBand="0" w:evenVBand="0" w:oddHBand="1" w:evenHBand="0" w:firstRowFirstColumn="0" w:firstRowLastColumn="0" w:lastRowFirstColumn="0" w:lastRowLastColumn="0"/>
              <w:rPr>
                <w:b/>
              </w:rPr>
            </w:pPr>
          </w:p>
        </w:tc>
        <w:tc>
          <w:tcPr>
            <w:tcW w:w="14016" w:type="dxa"/>
            <w:shd w:val="clear" w:color="auto" w:fill="BDD6EE" w:themeFill="accent1" w:themeFillTint="66"/>
          </w:tcPr>
          <w:p w14:paraId="7DE95C0B" w14:textId="77777777" w:rsidR="00B453AD" w:rsidRDefault="00B453AD" w:rsidP="00B453AD">
            <w:pPr>
              <w:cnfStyle w:val="000000100000" w:firstRow="0" w:lastRow="0" w:firstColumn="0" w:lastColumn="0" w:oddVBand="0" w:evenVBand="0" w:oddHBand="1" w:evenHBand="0" w:firstRowFirstColumn="0" w:firstRowLastColumn="0" w:lastRowFirstColumn="0" w:lastRowLastColumn="0"/>
            </w:pPr>
            <w:r>
              <w:t>Simplify expressions involving surds by multiplying, dividing, adding and subtracting, write a surd in its simplest form, multiply brackets containing surds</w:t>
            </w:r>
          </w:p>
          <w:p w14:paraId="7C7D0C0D" w14:textId="77777777" w:rsidR="00B453AD" w:rsidRDefault="00B453AD" w:rsidP="00B453AD">
            <w:pPr>
              <w:cnfStyle w:val="000000100000" w:firstRow="0" w:lastRow="0" w:firstColumn="0" w:lastColumn="0" w:oddVBand="0" w:evenVBand="0" w:oddHBand="1" w:evenHBand="0" w:firstRowFirstColumn="0" w:firstRowLastColumn="0" w:lastRowFirstColumn="0" w:lastRowLastColumn="0"/>
            </w:pPr>
          </w:p>
          <w:p w14:paraId="2AF972D4" w14:textId="77777777" w:rsidR="00B453AD" w:rsidRDefault="00B453AD" w:rsidP="00B453AD">
            <w:pPr>
              <w:cnfStyle w:val="000000100000" w:firstRow="0" w:lastRow="0" w:firstColumn="0" w:lastColumn="0" w:oddVBand="0" w:evenVBand="0" w:oddHBand="1" w:evenHBand="0" w:firstRowFirstColumn="0" w:firstRowLastColumn="0" w:lastRowFirstColumn="0" w:lastRowLastColumn="0"/>
            </w:pPr>
            <w:r>
              <w:t>Know and apply the congruency conditions for triangles, use similarity of shapes to calculate missing lengths and angles, combine knowledge angle rules/ Pythagoras etc. to derive simple congruency proofs</w:t>
            </w:r>
          </w:p>
          <w:p w14:paraId="06723887" w14:textId="2598EB47" w:rsidR="001D6E7A" w:rsidRPr="001D6E7A" w:rsidRDefault="001D6E7A" w:rsidP="001D6E7A">
            <w:pPr>
              <w:cnfStyle w:val="000000100000" w:firstRow="0" w:lastRow="0" w:firstColumn="0" w:lastColumn="0" w:oddVBand="0" w:evenVBand="0" w:oddHBand="1" w:evenHBand="0" w:firstRowFirstColumn="0" w:firstRowLastColumn="0" w:lastRowFirstColumn="0" w:lastRowLastColumn="0"/>
            </w:pPr>
          </w:p>
        </w:tc>
        <w:tc>
          <w:tcPr>
            <w:tcW w:w="5954" w:type="dxa"/>
            <w:vMerge/>
            <w:shd w:val="clear" w:color="auto" w:fill="BDD6EE" w:themeFill="accent1" w:themeFillTint="66"/>
          </w:tcPr>
          <w:p w14:paraId="66EF5607" w14:textId="77777777" w:rsidR="001D6E7A" w:rsidRDefault="001D6E7A" w:rsidP="001D6E7A">
            <w:pPr>
              <w:cnfStyle w:val="000000100000" w:firstRow="0" w:lastRow="0" w:firstColumn="0" w:lastColumn="0" w:oddVBand="0" w:evenVBand="0" w:oddHBand="1" w:evenHBand="0" w:firstRowFirstColumn="0" w:firstRowLastColumn="0" w:lastRowFirstColumn="0" w:lastRowLastColumn="0"/>
              <w:rPr>
                <w:b/>
              </w:rPr>
            </w:pPr>
          </w:p>
        </w:tc>
      </w:tr>
    </w:tbl>
    <w:p w14:paraId="7AB49110" w14:textId="77777777" w:rsidR="002940A3" w:rsidRDefault="002940A3" w:rsidP="00AF3C9C">
      <w:pPr>
        <w:rPr>
          <w:b/>
          <w:sz w:val="28"/>
          <w:u w:val="single"/>
        </w:rPr>
      </w:pPr>
    </w:p>
    <w:sectPr w:rsidR="002940A3" w:rsidSect="003B38E9">
      <w:headerReference w:type="even" r:id="rId11"/>
      <w:headerReference w:type="default" r:id="rId12"/>
      <w:footerReference w:type="even" r:id="rId13"/>
      <w:footerReference w:type="default" r:id="rId14"/>
      <w:headerReference w:type="first" r:id="rId15"/>
      <w:footerReference w:type="first" r:id="rId16"/>
      <w:pgSz w:w="23811" w:h="16838" w:orient="landscape" w:code="8"/>
      <w:pgMar w:top="709" w:right="284" w:bottom="284" w:left="284"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261193" w14:textId="77777777" w:rsidR="00A116DF" w:rsidRDefault="00A116DF" w:rsidP="006630A3">
      <w:pPr>
        <w:spacing w:after="0" w:line="240" w:lineRule="auto"/>
      </w:pPr>
      <w:r>
        <w:separator/>
      </w:r>
    </w:p>
  </w:endnote>
  <w:endnote w:type="continuationSeparator" w:id="0">
    <w:p w14:paraId="4B9C1720" w14:textId="77777777" w:rsidR="00A116DF" w:rsidRDefault="00A116DF" w:rsidP="006630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08750A" w14:textId="77777777" w:rsidR="00C83D36" w:rsidRDefault="00C83D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D52286" w14:textId="77777777" w:rsidR="00C83D36" w:rsidRDefault="00C83D3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A9F92F" w14:textId="77777777" w:rsidR="00C83D36" w:rsidRDefault="00C83D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BEEBB1" w14:textId="77777777" w:rsidR="00A116DF" w:rsidRDefault="00A116DF" w:rsidP="006630A3">
      <w:pPr>
        <w:spacing w:after="0" w:line="240" w:lineRule="auto"/>
      </w:pPr>
      <w:r>
        <w:separator/>
      </w:r>
    </w:p>
  </w:footnote>
  <w:footnote w:type="continuationSeparator" w:id="0">
    <w:p w14:paraId="290BDC06" w14:textId="77777777" w:rsidR="00A116DF" w:rsidRDefault="00A116DF" w:rsidP="006630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6F5D86" w14:textId="77777777" w:rsidR="00C83D36" w:rsidRDefault="00C83D3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1E74B9" w14:textId="10184DFB" w:rsidR="00D07888" w:rsidRDefault="00D07888" w:rsidP="00D77154">
    <w:pPr>
      <w:pStyle w:val="Header"/>
      <w:tabs>
        <w:tab w:val="left" w:pos="13800"/>
        <w:tab w:val="right" w:pos="16270"/>
      </w:tabs>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3E4C93" w14:textId="77777777" w:rsidR="00C83D36" w:rsidRDefault="00C83D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3B5278"/>
    <w:multiLevelType w:val="hybridMultilevel"/>
    <w:tmpl w:val="20523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ED2030"/>
    <w:multiLevelType w:val="hybridMultilevel"/>
    <w:tmpl w:val="F8383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BD634C"/>
    <w:multiLevelType w:val="hybridMultilevel"/>
    <w:tmpl w:val="5C3E3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6261AA"/>
    <w:multiLevelType w:val="hybridMultilevel"/>
    <w:tmpl w:val="0F5EF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94177401">
    <w:abstractNumId w:val="1"/>
  </w:num>
  <w:num w:numId="2" w16cid:durableId="1672485235">
    <w:abstractNumId w:val="0"/>
  </w:num>
  <w:num w:numId="3" w16cid:durableId="924611829">
    <w:abstractNumId w:val="3"/>
  </w:num>
  <w:num w:numId="4" w16cid:durableId="2263843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activeWritingStyle w:appName="MSWord" w:lang="en-GB" w:vendorID="64" w:dllVersion="6" w:nlCheck="1" w:checkStyle="0"/>
  <w:activeWritingStyle w:appName="MSWord" w:lang="en-GB" w:vendorID="64" w:dllVersion="4096" w:nlCheck="1" w:checkStyle="0"/>
  <w:activeWritingStyle w:appName="MSWord" w:lang="en-GB"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30A3"/>
    <w:rsid w:val="00002DCB"/>
    <w:rsid w:val="00005B4D"/>
    <w:rsid w:val="0004702A"/>
    <w:rsid w:val="00056EE6"/>
    <w:rsid w:val="000700B7"/>
    <w:rsid w:val="0008300D"/>
    <w:rsid w:val="0009382E"/>
    <w:rsid w:val="000C1C23"/>
    <w:rsid w:val="000C789E"/>
    <w:rsid w:val="000E2EB3"/>
    <w:rsid w:val="00111BA9"/>
    <w:rsid w:val="00125224"/>
    <w:rsid w:val="00130992"/>
    <w:rsid w:val="00147E59"/>
    <w:rsid w:val="0016552F"/>
    <w:rsid w:val="001754CD"/>
    <w:rsid w:val="001807F7"/>
    <w:rsid w:val="00183C59"/>
    <w:rsid w:val="001C6C28"/>
    <w:rsid w:val="001D551D"/>
    <w:rsid w:val="001D6E7A"/>
    <w:rsid w:val="001E5B9D"/>
    <w:rsid w:val="001F334E"/>
    <w:rsid w:val="002406F0"/>
    <w:rsid w:val="00253B37"/>
    <w:rsid w:val="00253DC0"/>
    <w:rsid w:val="002672B1"/>
    <w:rsid w:val="00275CB5"/>
    <w:rsid w:val="00286E2B"/>
    <w:rsid w:val="002940A3"/>
    <w:rsid w:val="002C0EC6"/>
    <w:rsid w:val="00314396"/>
    <w:rsid w:val="00332028"/>
    <w:rsid w:val="0034117F"/>
    <w:rsid w:val="0036603E"/>
    <w:rsid w:val="003858D4"/>
    <w:rsid w:val="003B17D2"/>
    <w:rsid w:val="003B38E9"/>
    <w:rsid w:val="003B463D"/>
    <w:rsid w:val="003D1314"/>
    <w:rsid w:val="003D4027"/>
    <w:rsid w:val="003E4AAE"/>
    <w:rsid w:val="003E5913"/>
    <w:rsid w:val="004033F0"/>
    <w:rsid w:val="004337B2"/>
    <w:rsid w:val="00437140"/>
    <w:rsid w:val="00453CBD"/>
    <w:rsid w:val="0046667D"/>
    <w:rsid w:val="00473786"/>
    <w:rsid w:val="004A5F4F"/>
    <w:rsid w:val="004D66A6"/>
    <w:rsid w:val="004E6810"/>
    <w:rsid w:val="005041FA"/>
    <w:rsid w:val="00516C51"/>
    <w:rsid w:val="00520982"/>
    <w:rsid w:val="00536E23"/>
    <w:rsid w:val="00543D67"/>
    <w:rsid w:val="005673A4"/>
    <w:rsid w:val="005779CC"/>
    <w:rsid w:val="005914A3"/>
    <w:rsid w:val="00594846"/>
    <w:rsid w:val="005C525C"/>
    <w:rsid w:val="005F6CF2"/>
    <w:rsid w:val="006104B6"/>
    <w:rsid w:val="0061310B"/>
    <w:rsid w:val="0062286C"/>
    <w:rsid w:val="0065184A"/>
    <w:rsid w:val="00653394"/>
    <w:rsid w:val="006630A3"/>
    <w:rsid w:val="00670D20"/>
    <w:rsid w:val="00687FA8"/>
    <w:rsid w:val="00691746"/>
    <w:rsid w:val="00694C40"/>
    <w:rsid w:val="00694EFD"/>
    <w:rsid w:val="0070244C"/>
    <w:rsid w:val="0074036F"/>
    <w:rsid w:val="007845BB"/>
    <w:rsid w:val="00786373"/>
    <w:rsid w:val="007900AD"/>
    <w:rsid w:val="0079215A"/>
    <w:rsid w:val="00797A86"/>
    <w:rsid w:val="007B0B05"/>
    <w:rsid w:val="007D13CD"/>
    <w:rsid w:val="007F746A"/>
    <w:rsid w:val="00800FA9"/>
    <w:rsid w:val="00811886"/>
    <w:rsid w:val="00842915"/>
    <w:rsid w:val="00872310"/>
    <w:rsid w:val="008945E4"/>
    <w:rsid w:val="008A1052"/>
    <w:rsid w:val="00922D02"/>
    <w:rsid w:val="009334F3"/>
    <w:rsid w:val="00945025"/>
    <w:rsid w:val="00950064"/>
    <w:rsid w:val="0096101A"/>
    <w:rsid w:val="00972700"/>
    <w:rsid w:val="00975E92"/>
    <w:rsid w:val="00987B1F"/>
    <w:rsid w:val="00996DC7"/>
    <w:rsid w:val="009A0B4B"/>
    <w:rsid w:val="009D457C"/>
    <w:rsid w:val="009D7504"/>
    <w:rsid w:val="009F473B"/>
    <w:rsid w:val="00A116DF"/>
    <w:rsid w:val="00A355A5"/>
    <w:rsid w:val="00A42EB4"/>
    <w:rsid w:val="00A53C89"/>
    <w:rsid w:val="00A54070"/>
    <w:rsid w:val="00A80C55"/>
    <w:rsid w:val="00A81EC1"/>
    <w:rsid w:val="00AE314A"/>
    <w:rsid w:val="00AE5648"/>
    <w:rsid w:val="00AF3C9C"/>
    <w:rsid w:val="00B35E29"/>
    <w:rsid w:val="00B453AD"/>
    <w:rsid w:val="00B51AF5"/>
    <w:rsid w:val="00B55993"/>
    <w:rsid w:val="00B75C0E"/>
    <w:rsid w:val="00B865B6"/>
    <w:rsid w:val="00B92CE7"/>
    <w:rsid w:val="00BD4913"/>
    <w:rsid w:val="00BF12BB"/>
    <w:rsid w:val="00C0163A"/>
    <w:rsid w:val="00C330CF"/>
    <w:rsid w:val="00C5763D"/>
    <w:rsid w:val="00C81047"/>
    <w:rsid w:val="00C83D36"/>
    <w:rsid w:val="00CC4389"/>
    <w:rsid w:val="00CD5766"/>
    <w:rsid w:val="00CF2B3D"/>
    <w:rsid w:val="00D07888"/>
    <w:rsid w:val="00D21ABD"/>
    <w:rsid w:val="00D631AA"/>
    <w:rsid w:val="00D70750"/>
    <w:rsid w:val="00D77154"/>
    <w:rsid w:val="00D85D13"/>
    <w:rsid w:val="00D93A43"/>
    <w:rsid w:val="00E220CC"/>
    <w:rsid w:val="00E24F92"/>
    <w:rsid w:val="00E41D04"/>
    <w:rsid w:val="00E473DB"/>
    <w:rsid w:val="00E53FE1"/>
    <w:rsid w:val="00E70DD9"/>
    <w:rsid w:val="00E83918"/>
    <w:rsid w:val="00E95545"/>
    <w:rsid w:val="00EA465C"/>
    <w:rsid w:val="00EC442A"/>
    <w:rsid w:val="00ED0678"/>
    <w:rsid w:val="00ED367C"/>
    <w:rsid w:val="00EE5A12"/>
    <w:rsid w:val="00EF2DA5"/>
    <w:rsid w:val="00EF77EF"/>
    <w:rsid w:val="00F013D7"/>
    <w:rsid w:val="00F15108"/>
    <w:rsid w:val="00F24D57"/>
    <w:rsid w:val="00F62E87"/>
    <w:rsid w:val="00F85A19"/>
    <w:rsid w:val="00FC09DD"/>
    <w:rsid w:val="00FC77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9D3CD2"/>
  <w15:chartTrackingRefBased/>
  <w15:docId w15:val="{07761FB0-0CC2-4554-B009-C1773C645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30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30A3"/>
  </w:style>
  <w:style w:type="paragraph" w:styleId="Footer">
    <w:name w:val="footer"/>
    <w:basedOn w:val="Normal"/>
    <w:link w:val="FooterChar"/>
    <w:uiPriority w:val="99"/>
    <w:unhideWhenUsed/>
    <w:rsid w:val="006630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30A3"/>
  </w:style>
  <w:style w:type="table" w:styleId="TableGrid">
    <w:name w:val="Table Grid"/>
    <w:basedOn w:val="TableNormal"/>
    <w:uiPriority w:val="39"/>
    <w:rsid w:val="006630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754CD"/>
    <w:rPr>
      <w:color w:val="0563C1" w:themeColor="hyperlink"/>
      <w:u w:val="single"/>
    </w:rPr>
  </w:style>
  <w:style w:type="paragraph" w:styleId="BalloonText">
    <w:name w:val="Balloon Text"/>
    <w:basedOn w:val="Normal"/>
    <w:link w:val="BalloonTextChar"/>
    <w:uiPriority w:val="99"/>
    <w:semiHidden/>
    <w:unhideWhenUsed/>
    <w:rsid w:val="00056E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6EE6"/>
    <w:rPr>
      <w:rFonts w:ascii="Segoe UI" w:hAnsi="Segoe UI" w:cs="Segoe UI"/>
      <w:sz w:val="18"/>
      <w:szCs w:val="18"/>
    </w:rPr>
  </w:style>
  <w:style w:type="character" w:styleId="FollowedHyperlink">
    <w:name w:val="FollowedHyperlink"/>
    <w:basedOn w:val="DefaultParagraphFont"/>
    <w:uiPriority w:val="99"/>
    <w:semiHidden/>
    <w:unhideWhenUsed/>
    <w:rsid w:val="004337B2"/>
    <w:rPr>
      <w:color w:val="954F72"/>
      <w:u w:val="single"/>
    </w:rPr>
  </w:style>
  <w:style w:type="paragraph" w:customStyle="1" w:styleId="msonormal0">
    <w:name w:val="msonormal"/>
    <w:basedOn w:val="Normal"/>
    <w:rsid w:val="004337B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7">
    <w:name w:val="xl67"/>
    <w:basedOn w:val="Normal"/>
    <w:rsid w:val="004337B2"/>
    <w:pP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68">
    <w:name w:val="xl68"/>
    <w:basedOn w:val="Normal"/>
    <w:rsid w:val="00433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69">
    <w:name w:val="xl69"/>
    <w:basedOn w:val="Normal"/>
    <w:rsid w:val="00433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en-GB"/>
    </w:rPr>
  </w:style>
  <w:style w:type="paragraph" w:customStyle="1" w:styleId="xl70">
    <w:name w:val="xl70"/>
    <w:basedOn w:val="Normal"/>
    <w:rsid w:val="004337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en-GB"/>
    </w:rPr>
  </w:style>
  <w:style w:type="paragraph" w:customStyle="1" w:styleId="xl71">
    <w:name w:val="xl71"/>
    <w:basedOn w:val="Normal"/>
    <w:rsid w:val="004337B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2">
    <w:name w:val="xl72"/>
    <w:basedOn w:val="Normal"/>
    <w:rsid w:val="004337B2"/>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3">
    <w:name w:val="xl73"/>
    <w:basedOn w:val="Normal"/>
    <w:rsid w:val="004337B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4">
    <w:name w:val="xl74"/>
    <w:basedOn w:val="Normal"/>
    <w:rsid w:val="00433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en-GB"/>
    </w:rPr>
  </w:style>
  <w:style w:type="paragraph" w:customStyle="1" w:styleId="xl75">
    <w:name w:val="xl75"/>
    <w:basedOn w:val="Normal"/>
    <w:rsid w:val="00433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styleId="ListParagraph">
    <w:name w:val="List Paragraph"/>
    <w:basedOn w:val="Normal"/>
    <w:uiPriority w:val="34"/>
    <w:qFormat/>
    <w:rsid w:val="001D551D"/>
    <w:pPr>
      <w:ind w:left="720"/>
      <w:contextualSpacing/>
    </w:pPr>
  </w:style>
  <w:style w:type="table" w:styleId="GridTable5Dark-Accent6">
    <w:name w:val="Grid Table 5 Dark Accent 6"/>
    <w:basedOn w:val="TableNormal"/>
    <w:uiPriority w:val="50"/>
    <w:rsid w:val="00CF2B3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shd w:val="clear" w:color="auto" w:fill="32495D"/>
      </w:tcPr>
    </w:tblStylePr>
    <w:tblStylePr w:type="lastRow">
      <w:rPr>
        <w:b/>
        <w:bCs/>
        <w:color w:val="FFFFFF" w:themeColor="background1"/>
      </w:rPr>
      <w:tblPr/>
      <w:tcPr>
        <w:shd w:val="clear" w:color="auto" w:fill="32495D"/>
      </w:tcPr>
    </w:tblStylePr>
    <w:tblStylePr w:type="firstCol">
      <w:rPr>
        <w:b/>
        <w:bCs/>
        <w:color w:val="FFFFFF" w:themeColor="background1"/>
      </w:rPr>
      <w:tblPr/>
      <w:tcPr>
        <w:shd w:val="clear" w:color="auto" w:fill="32495D"/>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E2EFD9" w:themeFill="accent6" w:themeFillTint="33"/>
      </w:tcPr>
    </w:tblStylePr>
    <w:tblStylePr w:type="band2Vert">
      <w:tblPr/>
      <w:tcPr>
        <w:shd w:val="clear" w:color="auto" w:fill="BDD6EE" w:themeFill="accent1" w:themeFillTint="66"/>
      </w:tcPr>
    </w:tblStylePr>
    <w:tblStylePr w:type="band1Horz">
      <w:tblPr/>
      <w:tcPr>
        <w:shd w:val="clear" w:color="auto" w:fill="DEEAF6" w:themeFill="accent1" w:themeFillTint="33"/>
      </w:tcPr>
    </w:tblStylePr>
    <w:tblStylePr w:type="band2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3580771">
      <w:bodyDiv w:val="1"/>
      <w:marLeft w:val="0"/>
      <w:marRight w:val="0"/>
      <w:marTop w:val="0"/>
      <w:marBottom w:val="0"/>
      <w:divBdr>
        <w:top w:val="none" w:sz="0" w:space="0" w:color="auto"/>
        <w:left w:val="none" w:sz="0" w:space="0" w:color="auto"/>
        <w:bottom w:val="none" w:sz="0" w:space="0" w:color="auto"/>
        <w:right w:val="none" w:sz="0" w:space="0" w:color="auto"/>
      </w:divBdr>
    </w:div>
    <w:div w:id="1918204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6a120c9-c7b0-42f6-9715-5d69fcf07967" xsi:nil="true"/>
    <lcf76f155ced4ddcb4097134ff3c332f xmlns="e97efd45-7e84-42d9-9397-cc2bae8528f3">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1DA06FB9120CD4581CBCDFB878CDA2E" ma:contentTypeVersion="16" ma:contentTypeDescription="Create a new document." ma:contentTypeScope="" ma:versionID="3065255fde9d3dea88d43a5c620560a0">
  <xsd:schema xmlns:xsd="http://www.w3.org/2001/XMLSchema" xmlns:xs="http://www.w3.org/2001/XMLSchema" xmlns:p="http://schemas.microsoft.com/office/2006/metadata/properties" xmlns:ns2="e97efd45-7e84-42d9-9397-cc2bae8528f3" xmlns:ns3="16a120c9-c7b0-42f6-9715-5d69fcf07967" targetNamespace="http://schemas.microsoft.com/office/2006/metadata/properties" ma:root="true" ma:fieldsID="fed947b290aa17631424487b5da9d9e0" ns2:_="" ns3:_="">
    <xsd:import namespace="e97efd45-7e84-42d9-9397-cc2bae8528f3"/>
    <xsd:import namespace="16a120c9-c7b0-42f6-9715-5d69fcf0796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7efd45-7e84-42d9-9397-cc2bae8528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d1e1aebe-9980-4bd8-bca9-3cd8b19c1a26"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a120c9-c7b0-42f6-9715-5d69fcf0796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b3fb1184-c80c-4b24-8f94-9c18ee0c66b1}" ma:internalName="TaxCatchAll" ma:showField="CatchAllData" ma:web="16a120c9-c7b0-42f6-9715-5d69fcf079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59207DD-C2C5-401B-9C4A-2C5A3F87D6F4}">
  <ds:schemaRefs>
    <ds:schemaRef ds:uri="http://schemas.openxmlformats.org/officeDocument/2006/bibliography"/>
  </ds:schemaRefs>
</ds:datastoreItem>
</file>

<file path=customXml/itemProps2.xml><?xml version="1.0" encoding="utf-8"?>
<ds:datastoreItem xmlns:ds="http://schemas.openxmlformats.org/officeDocument/2006/customXml" ds:itemID="{21EE6C04-FBB5-481E-A271-6080ABCB90BB}">
  <ds:schemaRefs>
    <ds:schemaRef ds:uri="http://schemas.microsoft.com/sharepoint/v3/contenttype/forms"/>
  </ds:schemaRefs>
</ds:datastoreItem>
</file>

<file path=customXml/itemProps3.xml><?xml version="1.0" encoding="utf-8"?>
<ds:datastoreItem xmlns:ds="http://schemas.openxmlformats.org/officeDocument/2006/customXml" ds:itemID="{65DBC7BA-89EA-442B-9650-CCDE290836FB}">
  <ds:schemaRefs>
    <ds:schemaRef ds:uri="http://schemas.microsoft.com/office/2006/metadata/properties"/>
    <ds:schemaRef ds:uri="http://schemas.microsoft.com/office/infopath/2007/PartnerControls"/>
    <ds:schemaRef ds:uri="16a120c9-c7b0-42f6-9715-5d69fcf07967"/>
    <ds:schemaRef ds:uri="b530c7ea-2598-4cc7-8c3b-b9c203215dc9"/>
  </ds:schemaRefs>
</ds:datastoreItem>
</file>

<file path=customXml/itemProps4.xml><?xml version="1.0" encoding="utf-8"?>
<ds:datastoreItem xmlns:ds="http://schemas.openxmlformats.org/officeDocument/2006/customXml" ds:itemID="{3A41903E-89FA-4621-AF26-C0A90943A39A}"/>
</file>

<file path=docProps/app.xml><?xml version="1.0" encoding="utf-8"?>
<Properties xmlns="http://schemas.openxmlformats.org/officeDocument/2006/extended-properties" xmlns:vt="http://schemas.openxmlformats.org/officeDocument/2006/docPropsVTypes">
  <Template>Normal</Template>
  <TotalTime>16</TotalTime>
  <Pages>2</Pages>
  <Words>1036</Words>
  <Characters>5910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Rodillian Multi Academy Trust</Company>
  <LinksUpToDate>false</LinksUpToDate>
  <CharactersWithSpaces>6933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Cotterill</dc:creator>
  <cp:keywords/>
  <dc:description/>
  <cp:lastModifiedBy>Kirsty Close</cp:lastModifiedBy>
  <cp:revision>4</cp:revision>
  <cp:lastPrinted>2021-12-10T14:08:00Z</cp:lastPrinted>
  <dcterms:created xsi:type="dcterms:W3CDTF">2023-12-21T15:35:00Z</dcterms:created>
  <dcterms:modified xsi:type="dcterms:W3CDTF">2024-09-29T07:35:00Z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0x01010071DA06FB9120CD4581CBCDFB878CDA2E</vt:lpwstr>
  </property>
  <property fmtid="{D5CDD505-2E9C-101B-9397-08002B2CF9AE}" pid="3" name="Topic">
    <vt:lpwstr/>
  </property>
  <property fmtid="{D5CDD505-2E9C-101B-9397-08002B2CF9AE}" pid="4" name="Term">
    <vt:lpwstr/>
  </property>
  <property fmtid="{D5CDD505-2E9C-101B-9397-08002B2CF9AE}" pid="5" name="MediaServiceImageTags">
    <vt:lpwstr/>
  </property>
  <property fmtid="{D5CDD505-2E9C-101B-9397-08002B2CF9AE}" pid="6" name="Week">
    <vt:lpwstr/>
  </property>
  <property fmtid="{D5CDD505-2E9C-101B-9397-08002B2CF9AE}" pid="7" name="Staff Category">
    <vt:lpwstr/>
  </property>
  <property fmtid="{D5CDD505-2E9C-101B-9397-08002B2CF9AE}" pid="8" name="Exam Board">
    <vt:lpwstr/>
  </property>
</Properties>
</file>